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4AE21" w14:textId="03C9914D" w:rsidR="001E5F3A" w:rsidRDefault="001E5F3A" w:rsidP="001E5F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F3A">
        <w:rPr>
          <w:rFonts w:ascii="Times New Roman" w:hAnsi="Times New Roman"/>
          <w:b/>
          <w:sz w:val="32"/>
          <w:szCs w:val="32"/>
        </w:rPr>
        <w:t>Důvodová zpráva</w:t>
      </w:r>
      <w:r w:rsidR="0070778B">
        <w:rPr>
          <w:rFonts w:ascii="Times New Roman" w:hAnsi="Times New Roman"/>
          <w:b/>
          <w:sz w:val="32"/>
          <w:szCs w:val="32"/>
        </w:rPr>
        <w:t xml:space="preserve"> </w:t>
      </w:r>
    </w:p>
    <w:p w14:paraId="0B7BDDDD" w14:textId="3A3AFB5A" w:rsidR="0070778B" w:rsidRDefault="0070778B" w:rsidP="0070778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560DFF">
        <w:rPr>
          <w:rFonts w:ascii="Times New Roman" w:hAnsi="Times New Roman" w:cs="Times New Roman"/>
          <w:b/>
          <w:sz w:val="24"/>
          <w:szCs w:val="24"/>
        </w:rPr>
        <w:t xml:space="preserve">e </w:t>
      </w:r>
      <w:r>
        <w:rPr>
          <w:rFonts w:ascii="Times New Roman" w:hAnsi="Times New Roman" w:cs="Times New Roman"/>
          <w:b/>
          <w:sz w:val="24"/>
          <w:szCs w:val="24"/>
        </w:rPr>
        <w:t>směrnici rektora</w:t>
      </w:r>
    </w:p>
    <w:p w14:paraId="73E32A17" w14:textId="6549C0A7" w:rsidR="00560DFF" w:rsidRDefault="00560DFF" w:rsidP="00707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778B">
        <w:rPr>
          <w:rFonts w:ascii="Times New Roman" w:hAnsi="Times New Roman" w:cs="Times New Roman"/>
          <w:b/>
          <w:sz w:val="28"/>
          <w:szCs w:val="28"/>
        </w:rPr>
        <w:t xml:space="preserve">Pravidla využívání </w:t>
      </w:r>
      <w:r w:rsidRPr="0070778B">
        <w:rPr>
          <w:rFonts w:ascii="Times New Roman" w:hAnsi="Times New Roman" w:cs="Times New Roman"/>
          <w:b/>
          <w:bCs/>
          <w:sz w:val="28"/>
          <w:szCs w:val="28"/>
        </w:rPr>
        <w:t xml:space="preserve">nástrojů distančního způsobu komunikace při výuce </w:t>
      </w:r>
      <w:r w:rsidR="0070778B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0778B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="00E46703">
        <w:rPr>
          <w:rFonts w:ascii="Times New Roman" w:hAnsi="Times New Roman" w:cs="Times New Roman"/>
          <w:b/>
          <w:bCs/>
          <w:sz w:val="28"/>
          <w:szCs w:val="28"/>
        </w:rPr>
        <w:t>ověřování studijních výsledků</w:t>
      </w:r>
      <w:r w:rsidRPr="0070778B">
        <w:rPr>
          <w:rFonts w:ascii="Times New Roman" w:hAnsi="Times New Roman" w:cs="Times New Roman"/>
          <w:b/>
          <w:bCs/>
          <w:sz w:val="28"/>
          <w:szCs w:val="28"/>
        </w:rPr>
        <w:t xml:space="preserve"> v prezenční a kombinované formě studia na Univerzitě Tomáše Bati ve Zlíně</w:t>
      </w:r>
    </w:p>
    <w:p w14:paraId="37A286C3" w14:textId="77777777" w:rsidR="00691214" w:rsidRDefault="00691214" w:rsidP="007077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90F80" w14:textId="218C7B6D" w:rsidR="00CD1A1E" w:rsidRPr="00691214" w:rsidRDefault="00691214" w:rsidP="00691214">
      <w:pPr>
        <w:pStyle w:val="Odstavecseseznamem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1214">
        <w:rPr>
          <w:rFonts w:ascii="Times New Roman" w:hAnsi="Times New Roman" w:cs="Times New Roman"/>
          <w:b/>
          <w:bCs/>
          <w:sz w:val="24"/>
          <w:szCs w:val="24"/>
        </w:rPr>
        <w:t>OBECNÁ ČÁST:</w:t>
      </w:r>
    </w:p>
    <w:p w14:paraId="47068671" w14:textId="06B99FFC" w:rsidR="00691214" w:rsidRPr="0012321E" w:rsidRDefault="001169B7" w:rsidP="0012321E">
      <w:pPr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321E">
        <w:rPr>
          <w:rFonts w:ascii="Times New Roman" w:hAnsi="Times New Roman" w:cs="Times New Roman"/>
          <w:sz w:val="24"/>
          <w:szCs w:val="24"/>
        </w:rPr>
        <w:t>Národní</w:t>
      </w:r>
      <w:r w:rsidRPr="0012321E">
        <w:rPr>
          <w:rFonts w:ascii="Times New Roman" w:hAnsi="Times New Roman" w:cs="Times New Roman"/>
          <w:bCs/>
          <w:sz w:val="24"/>
          <w:szCs w:val="24"/>
        </w:rPr>
        <w:t xml:space="preserve"> akreditační úřad pro terciární vzdělávání (dále jen „NAÚ</w:t>
      </w:r>
      <w:r w:rsidR="0006712A" w:rsidRPr="0012321E">
        <w:rPr>
          <w:rFonts w:ascii="Times New Roman" w:hAnsi="Times New Roman" w:cs="Times New Roman"/>
          <w:bCs/>
          <w:sz w:val="24"/>
          <w:szCs w:val="24"/>
        </w:rPr>
        <w:t>“</w:t>
      </w:r>
      <w:r w:rsidRPr="0012321E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395F74" w:rsidRPr="0012321E">
        <w:rPr>
          <w:rFonts w:ascii="Times New Roman" w:hAnsi="Times New Roman" w:cs="Times New Roman"/>
          <w:bCs/>
          <w:sz w:val="24"/>
          <w:szCs w:val="24"/>
        </w:rPr>
        <w:t xml:space="preserve">v Metodickém pokynu NAÚ k využívání prvků distančního vzdělávání v prezenční formě studia (dále jen „pokyn NAÚ“) uvádí taxativní výčet </w:t>
      </w:r>
      <w:r w:rsidR="00313041" w:rsidRPr="0012321E">
        <w:rPr>
          <w:rFonts w:ascii="Times New Roman" w:hAnsi="Times New Roman" w:cs="Times New Roman"/>
          <w:bCs/>
          <w:sz w:val="24"/>
          <w:szCs w:val="24"/>
        </w:rPr>
        <w:t>případ</w:t>
      </w:r>
      <w:r w:rsidR="00395F74" w:rsidRPr="0012321E">
        <w:rPr>
          <w:rFonts w:ascii="Times New Roman" w:hAnsi="Times New Roman" w:cs="Times New Roman"/>
          <w:bCs/>
          <w:sz w:val="24"/>
          <w:szCs w:val="24"/>
        </w:rPr>
        <w:t>ů</w:t>
      </w:r>
      <w:r w:rsidR="00313041" w:rsidRPr="0012321E">
        <w:rPr>
          <w:rFonts w:ascii="Times New Roman" w:hAnsi="Times New Roman" w:cs="Times New Roman"/>
          <w:bCs/>
          <w:sz w:val="24"/>
          <w:szCs w:val="24"/>
        </w:rPr>
        <w:t xml:space="preserve"> vh</w:t>
      </w:r>
      <w:r w:rsidR="00006DD2" w:rsidRPr="0012321E">
        <w:rPr>
          <w:rFonts w:ascii="Times New Roman" w:hAnsi="Times New Roman" w:cs="Times New Roman"/>
          <w:bCs/>
          <w:sz w:val="24"/>
          <w:szCs w:val="24"/>
        </w:rPr>
        <w:t xml:space="preserve">odného i nevhodného využití distančních forem </w:t>
      </w:r>
      <w:r w:rsidR="00934DC9" w:rsidRPr="0012321E">
        <w:rPr>
          <w:rFonts w:ascii="Times New Roman" w:hAnsi="Times New Roman" w:cs="Times New Roman"/>
          <w:bCs/>
          <w:sz w:val="24"/>
          <w:szCs w:val="24"/>
        </w:rPr>
        <w:t xml:space="preserve">komunikace při výuce a </w:t>
      </w:r>
      <w:r w:rsidR="00E46703" w:rsidRPr="0012321E">
        <w:rPr>
          <w:rFonts w:ascii="Times New Roman" w:hAnsi="Times New Roman" w:cs="Times New Roman"/>
          <w:bCs/>
          <w:sz w:val="24"/>
          <w:szCs w:val="24"/>
        </w:rPr>
        <w:t>ověřování studijních výsledků</w:t>
      </w:r>
      <w:r w:rsidR="00934DC9" w:rsidRPr="001232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5F74" w:rsidRPr="0012321E">
        <w:rPr>
          <w:rFonts w:ascii="Times New Roman" w:hAnsi="Times New Roman" w:cs="Times New Roman"/>
          <w:bCs/>
          <w:sz w:val="24"/>
          <w:szCs w:val="24"/>
        </w:rPr>
        <w:t>v prezenční formě studia</w:t>
      </w:r>
      <w:r w:rsidR="00A766EC" w:rsidRPr="0012321E">
        <w:rPr>
          <w:rFonts w:ascii="Times New Roman" w:hAnsi="Times New Roman" w:cs="Times New Roman"/>
          <w:bCs/>
          <w:sz w:val="24"/>
          <w:szCs w:val="24"/>
        </w:rPr>
        <w:t>.</w:t>
      </w:r>
      <w:r w:rsidR="00395F74" w:rsidRPr="001232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60E4" w:rsidRPr="0012321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5DD70F" w14:textId="60607DB5" w:rsidR="006400D5" w:rsidRPr="0012321E" w:rsidRDefault="007560E4" w:rsidP="0012321E">
      <w:pPr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321E">
        <w:rPr>
          <w:rFonts w:ascii="Times New Roman" w:hAnsi="Times New Roman" w:cs="Times New Roman"/>
          <w:sz w:val="24"/>
          <w:szCs w:val="24"/>
        </w:rPr>
        <w:t>Předkládaný</w:t>
      </w:r>
      <w:r w:rsidRPr="0012321E">
        <w:rPr>
          <w:rFonts w:ascii="Times New Roman" w:hAnsi="Times New Roman" w:cs="Times New Roman"/>
          <w:bCs/>
          <w:sz w:val="24"/>
          <w:szCs w:val="24"/>
        </w:rPr>
        <w:t xml:space="preserve"> návrh vnitřní normy </w:t>
      </w:r>
      <w:r w:rsidR="00A766EC" w:rsidRPr="0012321E">
        <w:rPr>
          <w:rFonts w:ascii="Times New Roman" w:hAnsi="Times New Roman" w:cs="Times New Roman"/>
          <w:bCs/>
          <w:sz w:val="24"/>
          <w:szCs w:val="24"/>
        </w:rPr>
        <w:t xml:space="preserve">se pokynem NAÚ důsledně řídí a představuje </w:t>
      </w:r>
      <w:r w:rsidR="00691214" w:rsidRPr="0012321E">
        <w:rPr>
          <w:rFonts w:ascii="Times New Roman" w:hAnsi="Times New Roman" w:cs="Times New Roman"/>
          <w:bCs/>
          <w:sz w:val="24"/>
          <w:szCs w:val="24"/>
        </w:rPr>
        <w:br/>
      </w:r>
      <w:r w:rsidR="00A766EC" w:rsidRPr="0012321E">
        <w:rPr>
          <w:rFonts w:ascii="Times New Roman" w:hAnsi="Times New Roman" w:cs="Times New Roman"/>
          <w:bCs/>
          <w:sz w:val="24"/>
          <w:szCs w:val="24"/>
        </w:rPr>
        <w:t>ve smyslu požadavku pokynu NAÚ interní pravidla implementující pokyn NAÚ na UTB</w:t>
      </w:r>
      <w:r w:rsidR="00934DC9" w:rsidRPr="0012321E">
        <w:rPr>
          <w:rFonts w:ascii="Times New Roman" w:hAnsi="Times New Roman" w:cs="Times New Roman"/>
          <w:bCs/>
          <w:sz w:val="24"/>
          <w:szCs w:val="24"/>
        </w:rPr>
        <w:t xml:space="preserve">, přičemž tato pravidla </w:t>
      </w:r>
      <w:r w:rsidR="00EF7823" w:rsidRPr="0012321E">
        <w:rPr>
          <w:rFonts w:ascii="Times New Roman" w:hAnsi="Times New Roman" w:cs="Times New Roman"/>
          <w:bCs/>
          <w:sz w:val="24"/>
          <w:szCs w:val="24"/>
        </w:rPr>
        <w:t xml:space="preserve">se </w:t>
      </w:r>
      <w:r w:rsidR="003427D9" w:rsidRPr="0012321E">
        <w:rPr>
          <w:rFonts w:ascii="Times New Roman" w:hAnsi="Times New Roman" w:cs="Times New Roman"/>
          <w:bCs/>
          <w:sz w:val="24"/>
          <w:szCs w:val="24"/>
        </w:rPr>
        <w:t>rozšiřu</w:t>
      </w:r>
      <w:r w:rsidR="00EF7823" w:rsidRPr="0012321E">
        <w:rPr>
          <w:rFonts w:ascii="Times New Roman" w:hAnsi="Times New Roman" w:cs="Times New Roman"/>
          <w:bCs/>
          <w:sz w:val="24"/>
          <w:szCs w:val="24"/>
        </w:rPr>
        <w:t xml:space="preserve">jí </w:t>
      </w:r>
      <w:r w:rsidR="00934DC9" w:rsidRPr="0012321E">
        <w:rPr>
          <w:rFonts w:ascii="Times New Roman" w:hAnsi="Times New Roman" w:cs="Times New Roman"/>
          <w:bCs/>
          <w:sz w:val="24"/>
          <w:szCs w:val="24"/>
        </w:rPr>
        <w:t xml:space="preserve">i pro prezenční část studijních programů akreditovaných v kombinované formě. </w:t>
      </w:r>
    </w:p>
    <w:p w14:paraId="1E100E90" w14:textId="7047D808" w:rsidR="006400D5" w:rsidRPr="0012321E" w:rsidRDefault="006400D5" w:rsidP="0012321E">
      <w:pPr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321E">
        <w:rPr>
          <w:rFonts w:ascii="Times New Roman" w:hAnsi="Times New Roman" w:cs="Times New Roman"/>
          <w:sz w:val="24"/>
          <w:szCs w:val="24"/>
        </w:rPr>
        <w:t>Velká</w:t>
      </w:r>
      <w:r w:rsidRPr="0012321E">
        <w:rPr>
          <w:rFonts w:ascii="Times New Roman" w:hAnsi="Times New Roman" w:cs="Times New Roman"/>
          <w:bCs/>
          <w:sz w:val="24"/>
          <w:szCs w:val="24"/>
        </w:rPr>
        <w:t xml:space="preserve"> pozornost je v předkládaném návrhu vnitřní normy věnována vytvoření rovných podmínek pro stud</w:t>
      </w:r>
      <w:r w:rsidR="000D4742" w:rsidRPr="0012321E">
        <w:rPr>
          <w:rFonts w:ascii="Times New Roman" w:hAnsi="Times New Roman" w:cs="Times New Roman"/>
          <w:bCs/>
          <w:sz w:val="24"/>
          <w:szCs w:val="24"/>
        </w:rPr>
        <w:t>enty</w:t>
      </w:r>
      <w:r w:rsidRPr="0012321E">
        <w:rPr>
          <w:rFonts w:ascii="Times New Roman" w:hAnsi="Times New Roman" w:cs="Times New Roman"/>
          <w:bCs/>
          <w:sz w:val="24"/>
          <w:szCs w:val="24"/>
        </w:rPr>
        <w:t xml:space="preserve"> a zamezení neetickému jednání při </w:t>
      </w:r>
      <w:r w:rsidR="0036067E" w:rsidRPr="0012321E">
        <w:rPr>
          <w:rFonts w:ascii="Times New Roman" w:hAnsi="Times New Roman" w:cs="Times New Roman"/>
          <w:bCs/>
          <w:sz w:val="24"/>
          <w:szCs w:val="24"/>
        </w:rPr>
        <w:t>online zkoušení</w:t>
      </w:r>
      <w:r w:rsidRPr="0012321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70D7B" w:rsidRPr="0012321E">
        <w:rPr>
          <w:rFonts w:ascii="Times New Roman" w:hAnsi="Times New Roman" w:cs="Times New Roman"/>
          <w:bCs/>
          <w:sz w:val="24"/>
          <w:szCs w:val="24"/>
        </w:rPr>
        <w:t>Pro tyto účely j</w:t>
      </w:r>
      <w:r w:rsidR="00FE2C88" w:rsidRPr="0012321E">
        <w:rPr>
          <w:rFonts w:ascii="Times New Roman" w:hAnsi="Times New Roman" w:cs="Times New Roman"/>
          <w:bCs/>
          <w:sz w:val="24"/>
          <w:szCs w:val="24"/>
        </w:rPr>
        <w:t xml:space="preserve">sou stanovena </w:t>
      </w:r>
      <w:r w:rsidR="00851CFB" w:rsidRPr="0012321E">
        <w:rPr>
          <w:rFonts w:ascii="Times New Roman" w:hAnsi="Times New Roman" w:cs="Times New Roman"/>
          <w:bCs/>
          <w:sz w:val="24"/>
          <w:szCs w:val="24"/>
        </w:rPr>
        <w:t>min</w:t>
      </w:r>
      <w:r w:rsidR="00170D7B" w:rsidRPr="0012321E">
        <w:rPr>
          <w:rFonts w:ascii="Times New Roman" w:hAnsi="Times New Roman" w:cs="Times New Roman"/>
          <w:bCs/>
          <w:sz w:val="24"/>
          <w:szCs w:val="24"/>
        </w:rPr>
        <w:t xml:space="preserve">imální nepodkročitelná </w:t>
      </w:r>
      <w:r w:rsidR="00FE2C88" w:rsidRPr="0012321E">
        <w:rPr>
          <w:rFonts w:ascii="Times New Roman" w:hAnsi="Times New Roman" w:cs="Times New Roman"/>
          <w:bCs/>
          <w:sz w:val="24"/>
          <w:szCs w:val="24"/>
        </w:rPr>
        <w:t>pravidla</w:t>
      </w:r>
      <w:r w:rsidR="0006712A" w:rsidRPr="0012321E">
        <w:rPr>
          <w:rFonts w:ascii="Times New Roman" w:hAnsi="Times New Roman" w:cs="Times New Roman"/>
          <w:bCs/>
          <w:sz w:val="24"/>
          <w:szCs w:val="24"/>
        </w:rPr>
        <w:t xml:space="preserve"> zamezující neetickému jednání</w:t>
      </w:r>
      <w:r w:rsidR="00FE2C88" w:rsidRPr="0012321E">
        <w:rPr>
          <w:rFonts w:ascii="Times New Roman" w:hAnsi="Times New Roman" w:cs="Times New Roman"/>
          <w:bCs/>
          <w:sz w:val="24"/>
          <w:szCs w:val="24"/>
        </w:rPr>
        <w:t xml:space="preserve"> a </w:t>
      </w:r>
      <w:r w:rsidR="00002DDB" w:rsidRPr="0012321E">
        <w:rPr>
          <w:rFonts w:ascii="Times New Roman" w:hAnsi="Times New Roman" w:cs="Times New Roman"/>
          <w:bCs/>
          <w:sz w:val="24"/>
          <w:szCs w:val="24"/>
        </w:rPr>
        <w:t xml:space="preserve">je popsáno </w:t>
      </w:r>
      <w:r w:rsidR="0006712A" w:rsidRPr="0012321E">
        <w:rPr>
          <w:rFonts w:ascii="Times New Roman" w:hAnsi="Times New Roman" w:cs="Times New Roman"/>
          <w:bCs/>
          <w:sz w:val="24"/>
          <w:szCs w:val="24"/>
        </w:rPr>
        <w:t xml:space="preserve">k tomu </w:t>
      </w:r>
      <w:r w:rsidR="00002DDB" w:rsidRPr="0012321E">
        <w:rPr>
          <w:rFonts w:ascii="Times New Roman" w:hAnsi="Times New Roman" w:cs="Times New Roman"/>
          <w:bCs/>
          <w:sz w:val="24"/>
          <w:szCs w:val="24"/>
        </w:rPr>
        <w:t xml:space="preserve">potřebné </w:t>
      </w:r>
      <w:r w:rsidR="00FE2C88" w:rsidRPr="0012321E">
        <w:rPr>
          <w:rFonts w:ascii="Times New Roman" w:hAnsi="Times New Roman" w:cs="Times New Roman"/>
          <w:bCs/>
          <w:sz w:val="24"/>
          <w:szCs w:val="24"/>
        </w:rPr>
        <w:t>technické zabezpečení.</w:t>
      </w:r>
      <w:r w:rsidRPr="0012321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655E96D" w14:textId="16B04D31" w:rsidR="00504CB7" w:rsidRPr="0012321E" w:rsidRDefault="0006712A" w:rsidP="0012321E">
      <w:pPr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321E">
        <w:rPr>
          <w:rFonts w:ascii="Times New Roman" w:hAnsi="Times New Roman" w:cs="Times New Roman"/>
          <w:bCs/>
          <w:sz w:val="24"/>
          <w:szCs w:val="24"/>
        </w:rPr>
        <w:t xml:space="preserve">Za </w:t>
      </w:r>
      <w:r w:rsidRPr="0012321E">
        <w:rPr>
          <w:rFonts w:ascii="Times New Roman" w:hAnsi="Times New Roman" w:cs="Times New Roman"/>
          <w:sz w:val="24"/>
          <w:szCs w:val="24"/>
        </w:rPr>
        <w:t>dodržování</w:t>
      </w:r>
      <w:r w:rsidRPr="001232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036C" w:rsidRPr="0012321E">
        <w:rPr>
          <w:rFonts w:ascii="Times New Roman" w:hAnsi="Times New Roman" w:cs="Times New Roman"/>
          <w:bCs/>
          <w:sz w:val="24"/>
          <w:szCs w:val="24"/>
        </w:rPr>
        <w:t xml:space="preserve">pravidel a postupů této vnitřní normy </w:t>
      </w:r>
      <w:r w:rsidR="007579F8" w:rsidRPr="0012321E">
        <w:rPr>
          <w:rFonts w:ascii="Times New Roman" w:hAnsi="Times New Roman" w:cs="Times New Roman"/>
          <w:bCs/>
          <w:sz w:val="24"/>
          <w:szCs w:val="24"/>
        </w:rPr>
        <w:t xml:space="preserve">v určitém studijním programu odpovídá garant studijního programu, odpovědnost </w:t>
      </w:r>
      <w:r w:rsidRPr="0012321E">
        <w:rPr>
          <w:rFonts w:ascii="Times New Roman" w:hAnsi="Times New Roman" w:cs="Times New Roman"/>
          <w:bCs/>
          <w:sz w:val="24"/>
          <w:szCs w:val="24"/>
        </w:rPr>
        <w:t>na úrovni fakult</w:t>
      </w:r>
      <w:r w:rsidR="007579F8" w:rsidRPr="0012321E">
        <w:rPr>
          <w:rFonts w:ascii="Times New Roman" w:hAnsi="Times New Roman" w:cs="Times New Roman"/>
          <w:bCs/>
          <w:sz w:val="24"/>
          <w:szCs w:val="24"/>
        </w:rPr>
        <w:t>y má</w:t>
      </w:r>
      <w:r w:rsidRPr="0012321E">
        <w:rPr>
          <w:rFonts w:ascii="Times New Roman" w:hAnsi="Times New Roman" w:cs="Times New Roman"/>
          <w:bCs/>
          <w:sz w:val="24"/>
          <w:szCs w:val="24"/>
        </w:rPr>
        <w:t xml:space="preserve"> děkan. Dodržování pravidel a</w:t>
      </w:r>
      <w:r w:rsidR="0012321E">
        <w:rPr>
          <w:rFonts w:ascii="Times New Roman" w:hAnsi="Times New Roman" w:cs="Times New Roman"/>
          <w:bCs/>
          <w:sz w:val="24"/>
          <w:szCs w:val="24"/>
        </w:rPr>
        <w:t> </w:t>
      </w:r>
      <w:r w:rsidRPr="0012321E">
        <w:rPr>
          <w:rFonts w:ascii="Times New Roman" w:hAnsi="Times New Roman" w:cs="Times New Roman"/>
          <w:bCs/>
          <w:sz w:val="24"/>
          <w:szCs w:val="24"/>
        </w:rPr>
        <w:t xml:space="preserve">postupů této vnitřní normy kontroluje </w:t>
      </w:r>
      <w:r w:rsidR="006400D5" w:rsidRPr="0012321E">
        <w:rPr>
          <w:rFonts w:ascii="Times New Roman" w:hAnsi="Times New Roman" w:cs="Times New Roman"/>
          <w:bCs/>
          <w:sz w:val="24"/>
          <w:szCs w:val="24"/>
        </w:rPr>
        <w:t>v</w:t>
      </w:r>
      <w:r w:rsidR="00FE0792" w:rsidRPr="0012321E">
        <w:rPr>
          <w:rFonts w:ascii="Times New Roman" w:hAnsi="Times New Roman" w:cs="Times New Roman"/>
          <w:bCs/>
          <w:sz w:val="24"/>
          <w:szCs w:val="24"/>
        </w:rPr>
        <w:t> </w:t>
      </w:r>
      <w:r w:rsidR="00E507CD" w:rsidRPr="0012321E">
        <w:rPr>
          <w:rFonts w:ascii="Times New Roman" w:hAnsi="Times New Roman" w:cs="Times New Roman"/>
          <w:bCs/>
          <w:sz w:val="24"/>
          <w:szCs w:val="24"/>
        </w:rPr>
        <w:t>rámci</w:t>
      </w:r>
      <w:r w:rsidR="00FE0792" w:rsidRPr="001232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507CD" w:rsidRPr="0012321E">
        <w:rPr>
          <w:rFonts w:ascii="Times New Roman" w:hAnsi="Times New Roman" w:cs="Times New Roman"/>
          <w:bCs/>
          <w:sz w:val="24"/>
          <w:szCs w:val="24"/>
        </w:rPr>
        <w:t xml:space="preserve">vnitřního hodnocení kvality vzdělávací činnosti </w:t>
      </w:r>
      <w:r w:rsidRPr="0012321E">
        <w:rPr>
          <w:rFonts w:ascii="Times New Roman" w:hAnsi="Times New Roman" w:cs="Times New Roman"/>
          <w:bCs/>
          <w:sz w:val="24"/>
          <w:szCs w:val="24"/>
        </w:rPr>
        <w:t xml:space="preserve">UTB </w:t>
      </w:r>
      <w:r w:rsidR="00E507CD" w:rsidRPr="0012321E">
        <w:rPr>
          <w:rFonts w:ascii="Times New Roman" w:hAnsi="Times New Roman" w:cs="Times New Roman"/>
          <w:bCs/>
          <w:sz w:val="24"/>
          <w:szCs w:val="24"/>
        </w:rPr>
        <w:t>Rad</w:t>
      </w:r>
      <w:r w:rsidRPr="0012321E">
        <w:rPr>
          <w:rFonts w:ascii="Times New Roman" w:hAnsi="Times New Roman" w:cs="Times New Roman"/>
          <w:bCs/>
          <w:sz w:val="24"/>
          <w:szCs w:val="24"/>
        </w:rPr>
        <w:t>a</w:t>
      </w:r>
      <w:r w:rsidR="00E507CD" w:rsidRPr="0012321E">
        <w:rPr>
          <w:rFonts w:ascii="Times New Roman" w:hAnsi="Times New Roman" w:cs="Times New Roman"/>
          <w:bCs/>
          <w:sz w:val="24"/>
          <w:szCs w:val="24"/>
        </w:rPr>
        <w:t xml:space="preserve"> pro vnitřní hodnocení UTB</w:t>
      </w:r>
      <w:r w:rsidR="00066F31" w:rsidRPr="001232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2C56" w:rsidRPr="0012321E">
        <w:rPr>
          <w:rFonts w:ascii="Times New Roman" w:hAnsi="Times New Roman" w:cs="Times New Roman"/>
          <w:bCs/>
          <w:sz w:val="24"/>
          <w:szCs w:val="24"/>
        </w:rPr>
        <w:t xml:space="preserve">(dále jen „RVH“) </w:t>
      </w:r>
      <w:r w:rsidR="00066F31" w:rsidRPr="0012321E">
        <w:rPr>
          <w:rFonts w:ascii="Times New Roman" w:hAnsi="Times New Roman" w:cs="Times New Roman"/>
          <w:bCs/>
          <w:sz w:val="24"/>
          <w:szCs w:val="24"/>
        </w:rPr>
        <w:t>na základě zprávy</w:t>
      </w:r>
      <w:r w:rsidR="00632C56" w:rsidRPr="0012321E">
        <w:rPr>
          <w:rFonts w:ascii="Times New Roman" w:hAnsi="Times New Roman" w:cs="Times New Roman"/>
          <w:bCs/>
          <w:sz w:val="24"/>
          <w:szCs w:val="24"/>
        </w:rPr>
        <w:t xml:space="preserve"> o realizované online výuce a online zkoušení</w:t>
      </w:r>
      <w:r w:rsidR="00066F31" w:rsidRPr="0012321E">
        <w:rPr>
          <w:rFonts w:ascii="Times New Roman" w:hAnsi="Times New Roman" w:cs="Times New Roman"/>
          <w:bCs/>
          <w:sz w:val="24"/>
          <w:szCs w:val="24"/>
        </w:rPr>
        <w:t xml:space="preserve">, kterou </w:t>
      </w:r>
      <w:r w:rsidR="00632C56" w:rsidRPr="0012321E">
        <w:rPr>
          <w:rFonts w:ascii="Times New Roman" w:hAnsi="Times New Roman" w:cs="Times New Roman"/>
          <w:bCs/>
          <w:sz w:val="24"/>
          <w:szCs w:val="24"/>
        </w:rPr>
        <w:t>na konci příslušného akademického roku zpracuje a RVH předloží děkan</w:t>
      </w:r>
      <w:r w:rsidR="000A036C" w:rsidRPr="0012321E">
        <w:rPr>
          <w:rFonts w:ascii="Times New Roman" w:hAnsi="Times New Roman" w:cs="Times New Roman"/>
          <w:bCs/>
          <w:sz w:val="24"/>
          <w:szCs w:val="24"/>
        </w:rPr>
        <w:t>.</w:t>
      </w:r>
      <w:r w:rsidR="00E507CD" w:rsidRPr="001232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2C56" w:rsidRPr="0012321E">
        <w:rPr>
          <w:rFonts w:ascii="Times New Roman" w:hAnsi="Times New Roman" w:cs="Times New Roman"/>
          <w:bCs/>
          <w:sz w:val="24"/>
          <w:szCs w:val="24"/>
        </w:rPr>
        <w:t xml:space="preserve">Podrobná struktura zprávy je předepsaná </w:t>
      </w:r>
      <w:r w:rsidR="007673FC" w:rsidRPr="0012321E">
        <w:rPr>
          <w:rFonts w:ascii="Times New Roman" w:hAnsi="Times New Roman" w:cs="Times New Roman"/>
          <w:bCs/>
          <w:sz w:val="24"/>
          <w:szCs w:val="24"/>
        </w:rPr>
        <w:t xml:space="preserve">nejenom </w:t>
      </w:r>
      <w:r w:rsidR="00632C56" w:rsidRPr="0012321E">
        <w:rPr>
          <w:rFonts w:ascii="Times New Roman" w:hAnsi="Times New Roman" w:cs="Times New Roman"/>
          <w:bCs/>
          <w:sz w:val="24"/>
          <w:szCs w:val="24"/>
        </w:rPr>
        <w:t xml:space="preserve">pro sběr informací </w:t>
      </w:r>
      <w:r w:rsidR="007673FC" w:rsidRPr="0012321E">
        <w:rPr>
          <w:rFonts w:ascii="Times New Roman" w:hAnsi="Times New Roman" w:cs="Times New Roman"/>
          <w:bCs/>
          <w:sz w:val="24"/>
          <w:szCs w:val="24"/>
        </w:rPr>
        <w:t xml:space="preserve">potřebných pro hodnocení </w:t>
      </w:r>
      <w:r w:rsidR="00632C56" w:rsidRPr="0012321E">
        <w:rPr>
          <w:rFonts w:ascii="Times New Roman" w:hAnsi="Times New Roman" w:cs="Times New Roman"/>
          <w:bCs/>
          <w:sz w:val="24"/>
          <w:szCs w:val="24"/>
        </w:rPr>
        <w:t xml:space="preserve">RVH, ale také </w:t>
      </w:r>
      <w:r w:rsidR="007673FC" w:rsidRPr="0012321E">
        <w:rPr>
          <w:rFonts w:ascii="Times New Roman" w:hAnsi="Times New Roman" w:cs="Times New Roman"/>
          <w:bCs/>
          <w:sz w:val="24"/>
          <w:szCs w:val="24"/>
        </w:rPr>
        <w:t xml:space="preserve">pro shromáždění zkušeností, </w:t>
      </w:r>
      <w:r w:rsidR="00FE0792" w:rsidRPr="0012321E">
        <w:rPr>
          <w:rFonts w:ascii="Times New Roman" w:hAnsi="Times New Roman" w:cs="Times New Roman"/>
          <w:bCs/>
          <w:sz w:val="24"/>
          <w:szCs w:val="24"/>
        </w:rPr>
        <w:t xml:space="preserve">ze </w:t>
      </w:r>
      <w:r w:rsidR="007673FC" w:rsidRPr="0012321E">
        <w:rPr>
          <w:rFonts w:ascii="Times New Roman" w:hAnsi="Times New Roman" w:cs="Times New Roman"/>
          <w:bCs/>
          <w:sz w:val="24"/>
          <w:szCs w:val="24"/>
        </w:rPr>
        <w:t>kter</w:t>
      </w:r>
      <w:r w:rsidR="00FE0792" w:rsidRPr="0012321E">
        <w:rPr>
          <w:rFonts w:ascii="Times New Roman" w:hAnsi="Times New Roman" w:cs="Times New Roman"/>
          <w:bCs/>
          <w:sz w:val="24"/>
          <w:szCs w:val="24"/>
        </w:rPr>
        <w:t>ých</w:t>
      </w:r>
      <w:r w:rsidR="007673FC" w:rsidRPr="0012321E">
        <w:rPr>
          <w:rFonts w:ascii="Times New Roman" w:hAnsi="Times New Roman" w:cs="Times New Roman"/>
          <w:bCs/>
          <w:sz w:val="24"/>
          <w:szCs w:val="24"/>
        </w:rPr>
        <w:t xml:space="preserve"> bude možno </w:t>
      </w:r>
      <w:r w:rsidR="00FE0792" w:rsidRPr="0012321E">
        <w:rPr>
          <w:rFonts w:ascii="Times New Roman" w:hAnsi="Times New Roman" w:cs="Times New Roman"/>
          <w:bCs/>
          <w:sz w:val="24"/>
          <w:szCs w:val="24"/>
        </w:rPr>
        <w:t xml:space="preserve">vycházet </w:t>
      </w:r>
      <w:r w:rsidR="007673FC" w:rsidRPr="0012321E">
        <w:rPr>
          <w:rFonts w:ascii="Times New Roman" w:hAnsi="Times New Roman" w:cs="Times New Roman"/>
          <w:bCs/>
          <w:sz w:val="24"/>
          <w:szCs w:val="24"/>
        </w:rPr>
        <w:t xml:space="preserve">při přípravě distanční formy studia. </w:t>
      </w:r>
    </w:p>
    <w:p w14:paraId="27B47673" w14:textId="77777777" w:rsidR="007673FC" w:rsidRDefault="007673FC" w:rsidP="11B44D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97AA94" w14:textId="58A90DC5" w:rsidR="00691214" w:rsidRDefault="00691214" w:rsidP="00691214">
      <w:pPr>
        <w:pStyle w:val="Odstavecseseznamem"/>
        <w:numPr>
          <w:ilvl w:val="0"/>
          <w:numId w:val="4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ZVLÁŠTNÍ ČÁST:</w:t>
      </w:r>
    </w:p>
    <w:p w14:paraId="688226CA" w14:textId="77777777" w:rsidR="00691214" w:rsidRPr="00691214" w:rsidRDefault="00691214" w:rsidP="00691214">
      <w:pPr>
        <w:pStyle w:val="Odstavecseseznamem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27C300" w14:textId="77777777" w:rsidR="00CA7C94" w:rsidRPr="00D264A1" w:rsidRDefault="00CA7C94" w:rsidP="00CA7C94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4A1">
        <w:rPr>
          <w:rFonts w:ascii="Times New Roman" w:hAnsi="Times New Roman" w:cs="Times New Roman"/>
          <w:b/>
          <w:sz w:val="24"/>
          <w:szCs w:val="24"/>
        </w:rPr>
        <w:t>K čl. 1 odst. 2:</w:t>
      </w:r>
    </w:p>
    <w:p w14:paraId="58B6D319" w14:textId="0FD33805" w:rsidR="00560DFF" w:rsidRDefault="00CA7C94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Ustanovení směrnice vycházejí z metodických materiálů NAÚ:</w:t>
      </w:r>
    </w:p>
    <w:p w14:paraId="71950713" w14:textId="0FAB9F6D" w:rsidR="00CA7C94" w:rsidRDefault="00CA7C94" w:rsidP="00CA7C94">
      <w:pPr>
        <w:pStyle w:val="Odstavecseseznamem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7C94">
        <w:rPr>
          <w:rFonts w:ascii="Times New Roman" w:hAnsi="Times New Roman" w:cs="Times New Roman"/>
          <w:sz w:val="24"/>
          <w:szCs w:val="24"/>
        </w:rPr>
        <w:t xml:space="preserve">pokyn </w:t>
      </w:r>
      <w:r>
        <w:rPr>
          <w:rFonts w:ascii="Times New Roman" w:hAnsi="Times New Roman" w:cs="Times New Roman"/>
          <w:sz w:val="24"/>
          <w:szCs w:val="24"/>
        </w:rPr>
        <w:t>NAÚ,</w:t>
      </w:r>
      <w:r w:rsidRPr="00CA7C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41706D" w14:textId="03BD64ED" w:rsidR="00CA7C94" w:rsidRDefault="00CA7C94" w:rsidP="00CA7C94">
      <w:pPr>
        <w:pStyle w:val="Odstavecseseznamem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0" w:tgtFrame="_blank" w:history="1">
        <w:r w:rsidRPr="00CA7C94">
          <w:rPr>
            <w:rFonts w:ascii="Times New Roman" w:hAnsi="Times New Roman" w:cs="Times New Roman"/>
            <w:sz w:val="24"/>
            <w:szCs w:val="24"/>
          </w:rPr>
          <w:t>Metodické materiály pro přípravu a hodnocení žádosti o akreditaci studijního programu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13D5850F" w14:textId="2DB9AB55" w:rsidR="00CA7C94" w:rsidRDefault="7A65AD9D" w:rsidP="00305589">
      <w:pPr>
        <w:jc w:val="both"/>
        <w:rPr>
          <w:rFonts w:ascii="Times New Roman" w:hAnsi="Times New Roman" w:cs="Times New Roman"/>
          <w:sz w:val="24"/>
          <w:szCs w:val="24"/>
        </w:rPr>
      </w:pPr>
      <w:r w:rsidRPr="01691AFC">
        <w:rPr>
          <w:rFonts w:ascii="Times New Roman" w:hAnsi="Times New Roman" w:cs="Times New Roman"/>
          <w:sz w:val="24"/>
          <w:szCs w:val="24"/>
        </w:rPr>
        <w:t xml:space="preserve">      </w:t>
      </w:r>
      <w:r w:rsidR="00BD7F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B0A860" w14:textId="6580D04E" w:rsidR="00E14A7E" w:rsidRDefault="00E14A7E" w:rsidP="0012321E">
      <w:pPr>
        <w:pStyle w:val="Odstavecseseznamem"/>
        <w:keepNext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A7E">
        <w:rPr>
          <w:rFonts w:ascii="Times New Roman" w:hAnsi="Times New Roman" w:cs="Times New Roman"/>
          <w:b/>
          <w:sz w:val="24"/>
          <w:szCs w:val="24"/>
        </w:rPr>
        <w:lastRenderedPageBreak/>
        <w:t>K čl. 1 odst. 3:</w:t>
      </w:r>
    </w:p>
    <w:p w14:paraId="6265E989" w14:textId="2C4C4935" w:rsidR="00691214" w:rsidRDefault="00E14A7E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5FEC">
        <w:rPr>
          <w:rFonts w:ascii="Times New Roman" w:hAnsi="Times New Roman" w:cs="Times New Roman"/>
          <w:sz w:val="24"/>
          <w:szCs w:val="24"/>
        </w:rPr>
        <w:t>Realiz</w:t>
      </w:r>
      <w:r w:rsidR="008563FE">
        <w:rPr>
          <w:rFonts w:ascii="Times New Roman" w:hAnsi="Times New Roman" w:cs="Times New Roman"/>
          <w:sz w:val="24"/>
          <w:szCs w:val="24"/>
        </w:rPr>
        <w:t>ace</w:t>
      </w:r>
      <w:r w:rsidRPr="00605FEC">
        <w:rPr>
          <w:rFonts w:ascii="Times New Roman" w:hAnsi="Times New Roman" w:cs="Times New Roman"/>
          <w:sz w:val="24"/>
          <w:szCs w:val="24"/>
        </w:rPr>
        <w:t xml:space="preserve"> online výuk</w:t>
      </w:r>
      <w:r w:rsidR="008563FE">
        <w:rPr>
          <w:rFonts w:ascii="Times New Roman" w:hAnsi="Times New Roman" w:cs="Times New Roman"/>
          <w:sz w:val="24"/>
          <w:szCs w:val="24"/>
        </w:rPr>
        <w:t>y</w:t>
      </w:r>
      <w:r w:rsidRPr="00605FEC">
        <w:rPr>
          <w:rFonts w:ascii="Times New Roman" w:hAnsi="Times New Roman" w:cs="Times New Roman"/>
          <w:sz w:val="24"/>
          <w:szCs w:val="24"/>
        </w:rPr>
        <w:t xml:space="preserve"> a online zkoušení </w:t>
      </w:r>
      <w:r w:rsidR="008563FE">
        <w:rPr>
          <w:rFonts w:ascii="Times New Roman" w:hAnsi="Times New Roman" w:cs="Times New Roman"/>
          <w:sz w:val="24"/>
          <w:szCs w:val="24"/>
        </w:rPr>
        <w:t>není nároková</w:t>
      </w:r>
      <w:r w:rsidR="00605FEC">
        <w:rPr>
          <w:rFonts w:ascii="Times New Roman" w:hAnsi="Times New Roman" w:cs="Times New Roman"/>
          <w:sz w:val="24"/>
          <w:szCs w:val="24"/>
        </w:rPr>
        <w:t xml:space="preserve">. Vypsání termínu online zkoušení (i v případech, které by to umožnily) není povinností vyučujícího, stejně tak student není povinen se na termín online zkoušení přihlásit. </w:t>
      </w:r>
    </w:p>
    <w:p w14:paraId="4A63B694" w14:textId="1A9C8AF7" w:rsidR="00305589" w:rsidRPr="00504CB7" w:rsidRDefault="00305589" w:rsidP="00305589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04CB7">
        <w:rPr>
          <w:rFonts w:ascii="Times New Roman" w:hAnsi="Times New Roman" w:cs="Times New Roman"/>
          <w:b/>
          <w:sz w:val="24"/>
          <w:szCs w:val="24"/>
        </w:rPr>
        <w:t>K čl. 2:</w:t>
      </w:r>
    </w:p>
    <w:p w14:paraId="028BEF64" w14:textId="24F99255" w:rsidR="00305589" w:rsidRDefault="00305589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Jsou definovány hybridní, synchronní a asynchronní formy online výuky s důrazem </w:t>
      </w:r>
      <w:r w:rsidR="000078F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3F1986">
        <w:rPr>
          <w:rFonts w:ascii="Times New Roman" w:hAnsi="Times New Roman" w:cs="Times New Roman"/>
          <w:sz w:val="24"/>
          <w:szCs w:val="24"/>
        </w:rPr>
        <w:t xml:space="preserve">přednostní </w:t>
      </w:r>
      <w:r>
        <w:rPr>
          <w:rFonts w:ascii="Times New Roman" w:hAnsi="Times New Roman" w:cs="Times New Roman"/>
          <w:sz w:val="24"/>
          <w:szCs w:val="24"/>
        </w:rPr>
        <w:t>využívání hybridní formy online výuky.</w:t>
      </w:r>
    </w:p>
    <w:p w14:paraId="7FF68835" w14:textId="4D9D6D1A" w:rsidR="00305589" w:rsidRPr="00D264A1" w:rsidRDefault="00504CB7" w:rsidP="00305589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4A1">
        <w:rPr>
          <w:rFonts w:ascii="Times New Roman" w:hAnsi="Times New Roman" w:cs="Times New Roman"/>
          <w:b/>
          <w:sz w:val="24"/>
          <w:szCs w:val="24"/>
        </w:rPr>
        <w:t>K čl. 3:</w:t>
      </w:r>
    </w:p>
    <w:p w14:paraId="2B6F6C84" w14:textId="12190015" w:rsidR="00504CB7" w:rsidRDefault="00504CB7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Jsou rozlišeny možnosti využití online výuky ve specifických dále definovaných případech. </w:t>
      </w:r>
    </w:p>
    <w:p w14:paraId="6424ED55" w14:textId="62A6E584" w:rsidR="00504CB7" w:rsidRDefault="00504CB7" w:rsidP="00504CB7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04CB7">
        <w:rPr>
          <w:rFonts w:ascii="Times New Roman" w:hAnsi="Times New Roman" w:cs="Times New Roman"/>
          <w:b/>
          <w:sz w:val="24"/>
          <w:szCs w:val="24"/>
        </w:rPr>
        <w:t>K čl. 4</w:t>
      </w:r>
      <w:r w:rsidR="00C923DB">
        <w:rPr>
          <w:rFonts w:ascii="Times New Roman" w:hAnsi="Times New Roman" w:cs="Times New Roman"/>
          <w:b/>
          <w:sz w:val="24"/>
          <w:szCs w:val="24"/>
        </w:rPr>
        <w:t xml:space="preserve"> odst. 1:</w:t>
      </w:r>
    </w:p>
    <w:p w14:paraId="37BFF0EA" w14:textId="05A15258" w:rsidR="00C923DB" w:rsidRDefault="00C923DB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 shodě s pokynem NAÚ</w:t>
      </w:r>
      <w:r w:rsidRPr="00C923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Pr="00C923DB">
        <w:rPr>
          <w:rFonts w:ascii="Times New Roman" w:hAnsi="Times New Roman" w:cs="Times New Roman"/>
          <w:sz w:val="24"/>
          <w:szCs w:val="24"/>
        </w:rPr>
        <w:t xml:space="preserve">uveden taxativní výčet případů, kdy je </w:t>
      </w:r>
      <w:r>
        <w:rPr>
          <w:rFonts w:ascii="Times New Roman" w:hAnsi="Times New Roman" w:cs="Times New Roman"/>
          <w:sz w:val="24"/>
          <w:szCs w:val="24"/>
        </w:rPr>
        <w:t>ve studijních programech v prezenční formě studia a v</w:t>
      </w:r>
      <w:r w:rsidR="003F198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prezenční</w:t>
      </w:r>
      <w:r w:rsidR="003F19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části studijního programu akreditovaného pro kombinovanou formu studia možno realizovat online výuku. Vzhledem k tomu, že se </w:t>
      </w:r>
      <w:r w:rsidRPr="002B3624">
        <w:rPr>
          <w:rFonts w:ascii="Times New Roman" w:hAnsi="Times New Roman" w:cs="Times New Roman"/>
          <w:b/>
          <w:bCs/>
          <w:sz w:val="24"/>
          <w:szCs w:val="24"/>
        </w:rPr>
        <w:t xml:space="preserve">jedná o taxativní výčet, je možno synchronní a asynchronní </w:t>
      </w:r>
      <w:r w:rsidR="001C4251" w:rsidRPr="002B3624">
        <w:rPr>
          <w:rFonts w:ascii="Times New Roman" w:hAnsi="Times New Roman" w:cs="Times New Roman"/>
          <w:b/>
          <w:bCs/>
          <w:sz w:val="24"/>
          <w:szCs w:val="24"/>
        </w:rPr>
        <w:t xml:space="preserve">online </w:t>
      </w:r>
      <w:r w:rsidRPr="002B3624">
        <w:rPr>
          <w:rFonts w:ascii="Times New Roman" w:hAnsi="Times New Roman" w:cs="Times New Roman"/>
          <w:b/>
          <w:bCs/>
          <w:sz w:val="24"/>
          <w:szCs w:val="24"/>
        </w:rPr>
        <w:t>výuku realizovat pouze v uvedených případech</w:t>
      </w:r>
      <w:r>
        <w:rPr>
          <w:rFonts w:ascii="Times New Roman" w:hAnsi="Times New Roman" w:cs="Times New Roman"/>
          <w:sz w:val="24"/>
          <w:szCs w:val="24"/>
        </w:rPr>
        <w:t>.</w:t>
      </w:r>
      <w:r w:rsidR="00A600B6">
        <w:rPr>
          <w:rFonts w:ascii="Times New Roman" w:hAnsi="Times New Roman" w:cs="Times New Roman"/>
          <w:sz w:val="24"/>
          <w:szCs w:val="24"/>
        </w:rPr>
        <w:t xml:space="preserve"> V případu podle písm. </w:t>
      </w:r>
      <w:r w:rsidR="008865C6">
        <w:rPr>
          <w:rFonts w:ascii="Times New Roman" w:hAnsi="Times New Roman" w:cs="Times New Roman"/>
          <w:sz w:val="24"/>
          <w:szCs w:val="24"/>
        </w:rPr>
        <w:t>f</w:t>
      </w:r>
      <w:r w:rsidR="00A600B6">
        <w:rPr>
          <w:rFonts w:ascii="Times New Roman" w:hAnsi="Times New Roman" w:cs="Times New Roman"/>
          <w:sz w:val="24"/>
          <w:szCs w:val="24"/>
        </w:rPr>
        <w:t xml:space="preserve">) je potřeba zdůraznit, že </w:t>
      </w:r>
      <w:r w:rsidR="00AC067D">
        <w:rPr>
          <w:rFonts w:ascii="Times New Roman" w:hAnsi="Times New Roman" w:cs="Times New Roman"/>
          <w:sz w:val="24"/>
          <w:szCs w:val="24"/>
        </w:rPr>
        <w:t xml:space="preserve">při </w:t>
      </w:r>
      <w:r w:rsidR="00A600B6">
        <w:rPr>
          <w:rFonts w:ascii="Times New Roman" w:hAnsi="Times New Roman" w:cs="Times New Roman"/>
          <w:sz w:val="24"/>
          <w:szCs w:val="24"/>
        </w:rPr>
        <w:t>nemoci vyučujícího může výuku online uskutečnit pouze jiná osoba</w:t>
      </w:r>
      <w:r w:rsidR="00AC067D">
        <w:rPr>
          <w:rFonts w:ascii="Times New Roman" w:hAnsi="Times New Roman" w:cs="Times New Roman"/>
          <w:sz w:val="24"/>
          <w:szCs w:val="24"/>
        </w:rPr>
        <w:t xml:space="preserve">, protože </w:t>
      </w:r>
      <w:r w:rsidR="00A600B6" w:rsidRPr="008865C6">
        <w:rPr>
          <w:rFonts w:ascii="Times New Roman" w:hAnsi="Times New Roman" w:cs="Times New Roman"/>
          <w:sz w:val="24"/>
          <w:szCs w:val="24"/>
        </w:rPr>
        <w:t xml:space="preserve">během pracovní neschopnosti nelze pracovat v tom zaměstnání, ze kterého vznikl nárok </w:t>
      </w:r>
      <w:r w:rsidR="008865C6">
        <w:rPr>
          <w:rFonts w:ascii="Times New Roman" w:hAnsi="Times New Roman" w:cs="Times New Roman"/>
          <w:sz w:val="24"/>
          <w:szCs w:val="24"/>
        </w:rPr>
        <w:br/>
      </w:r>
      <w:r w:rsidR="00A600B6" w:rsidRPr="008865C6">
        <w:rPr>
          <w:rFonts w:ascii="Times New Roman" w:hAnsi="Times New Roman" w:cs="Times New Roman"/>
          <w:sz w:val="24"/>
          <w:szCs w:val="24"/>
        </w:rPr>
        <w:t>na nemocenskou</w:t>
      </w:r>
      <w:r w:rsidR="00AC067D" w:rsidRPr="008865C6">
        <w:rPr>
          <w:rFonts w:ascii="Times New Roman" w:hAnsi="Times New Roman" w:cs="Times New Roman"/>
          <w:sz w:val="24"/>
          <w:szCs w:val="24"/>
        </w:rPr>
        <w:t>.</w:t>
      </w:r>
    </w:p>
    <w:p w14:paraId="0EF7266E" w14:textId="7B1B9701" w:rsidR="00C923DB" w:rsidRPr="00D264A1" w:rsidRDefault="00C923DB" w:rsidP="00C923DB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4A1">
        <w:rPr>
          <w:rFonts w:ascii="Times New Roman" w:hAnsi="Times New Roman" w:cs="Times New Roman"/>
          <w:b/>
          <w:sz w:val="24"/>
          <w:szCs w:val="24"/>
        </w:rPr>
        <w:t xml:space="preserve">K čl. </w:t>
      </w:r>
      <w:r w:rsidR="003F1986" w:rsidRPr="00D264A1">
        <w:rPr>
          <w:rFonts w:ascii="Times New Roman" w:hAnsi="Times New Roman" w:cs="Times New Roman"/>
          <w:b/>
          <w:sz w:val="24"/>
          <w:szCs w:val="24"/>
        </w:rPr>
        <w:t>4</w:t>
      </w:r>
      <w:r w:rsidRPr="00D264A1">
        <w:rPr>
          <w:rFonts w:ascii="Times New Roman" w:hAnsi="Times New Roman" w:cs="Times New Roman"/>
          <w:b/>
          <w:sz w:val="24"/>
          <w:szCs w:val="24"/>
        </w:rPr>
        <w:t xml:space="preserve"> odst. 2:</w:t>
      </w:r>
    </w:p>
    <w:p w14:paraId="2CC99181" w14:textId="7FC6906F" w:rsidR="00EA3E22" w:rsidRDefault="00C923DB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Jsou uvedeny podmínk</w:t>
      </w:r>
      <w:r w:rsidR="003F1986">
        <w:rPr>
          <w:rFonts w:ascii="Times New Roman" w:hAnsi="Times New Roman" w:cs="Times New Roman"/>
          <w:sz w:val="24"/>
          <w:szCs w:val="24"/>
        </w:rPr>
        <w:t xml:space="preserve">y, které musí být splněny pro realizaci online výuky v případech podle odstavce 1. </w:t>
      </w:r>
      <w:r w:rsidR="00CA4D0C">
        <w:rPr>
          <w:rFonts w:ascii="Times New Roman" w:hAnsi="Times New Roman" w:cs="Times New Roman"/>
          <w:sz w:val="24"/>
          <w:szCs w:val="24"/>
        </w:rPr>
        <w:t xml:space="preserve">Dále jsou uvedeny případy nevhodného využití </w:t>
      </w:r>
      <w:r w:rsidR="00EA3E22">
        <w:rPr>
          <w:rFonts w:ascii="Times New Roman" w:hAnsi="Times New Roman" w:cs="Times New Roman"/>
          <w:sz w:val="24"/>
          <w:szCs w:val="24"/>
        </w:rPr>
        <w:t xml:space="preserve">online výuky s výjimkou možného použití omezeného definovaným rozsahem a řádným zdůvodněním ve zprávě kontrolované </w:t>
      </w:r>
      <w:r w:rsidR="00605FEC">
        <w:rPr>
          <w:rFonts w:ascii="Times New Roman" w:hAnsi="Times New Roman" w:cs="Times New Roman"/>
          <w:sz w:val="24"/>
          <w:szCs w:val="24"/>
        </w:rPr>
        <w:t>RVH</w:t>
      </w:r>
      <w:r w:rsidR="00EA3E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62EFFB" w14:textId="2B80339D" w:rsidR="003F1986" w:rsidRPr="00D264A1" w:rsidRDefault="00EA3E22" w:rsidP="003F1986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4A1">
        <w:rPr>
          <w:rFonts w:ascii="Times New Roman" w:hAnsi="Times New Roman" w:cs="Times New Roman"/>
          <w:b/>
          <w:sz w:val="24"/>
          <w:szCs w:val="24"/>
        </w:rPr>
        <w:t>K čl. 4 odst. 3:</w:t>
      </w:r>
    </w:p>
    <w:p w14:paraId="0DA31B0C" w14:textId="5DF131E7" w:rsidR="008865C6" w:rsidRDefault="008865C6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Jsou uvedeny případy nevhodného využití online výuky s výjimkou možného použití omezeného definovaným rozsahem a řádným zdůvodněním ve zprávě kontrolované RVH. </w:t>
      </w:r>
    </w:p>
    <w:p w14:paraId="531AE786" w14:textId="4955CD89" w:rsidR="00F37D64" w:rsidRPr="00F37D64" w:rsidRDefault="00F37D64" w:rsidP="00F37D64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37D64">
        <w:rPr>
          <w:rFonts w:ascii="Times New Roman" w:hAnsi="Times New Roman" w:cs="Times New Roman"/>
          <w:b/>
          <w:sz w:val="24"/>
          <w:szCs w:val="24"/>
        </w:rPr>
        <w:t>K čl. 4 odst. 4:</w:t>
      </w:r>
    </w:p>
    <w:p w14:paraId="2F613A57" w14:textId="56D8DD26" w:rsidR="008F5628" w:rsidRPr="00C34F13" w:rsidRDefault="008865C6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34F13">
        <w:rPr>
          <w:rFonts w:ascii="Times New Roman" w:hAnsi="Times New Roman" w:cs="Times New Roman"/>
          <w:sz w:val="24"/>
          <w:szCs w:val="24"/>
        </w:rPr>
        <w:t xml:space="preserve">Zavádí se termínovaná povinnost garanta studijního předmětu uvést v dokumentaci předmětu plánované případy online výuky podle odstavce 1 písm. a) až c), které mohou zvýšit hodnotu studia a přispět ke zlepšení výsledků učení.  </w:t>
      </w:r>
    </w:p>
    <w:p w14:paraId="3783B060" w14:textId="4EC86446" w:rsidR="008865C6" w:rsidRPr="008F5628" w:rsidRDefault="008F5628" w:rsidP="008F5628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628">
        <w:rPr>
          <w:rFonts w:ascii="Times New Roman" w:hAnsi="Times New Roman" w:cs="Times New Roman"/>
          <w:b/>
          <w:sz w:val="24"/>
          <w:szCs w:val="24"/>
        </w:rPr>
        <w:t>K čl. 4 odst. 5:</w:t>
      </w:r>
      <w:r w:rsidR="008865C6" w:rsidRPr="008F56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B97AFC4" w14:textId="44357F40" w:rsidR="00480A07" w:rsidRDefault="00F37D64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80A07">
        <w:rPr>
          <w:rFonts w:ascii="Times New Roman" w:hAnsi="Times New Roman" w:cs="Times New Roman"/>
          <w:sz w:val="24"/>
          <w:szCs w:val="24"/>
        </w:rPr>
        <w:t xml:space="preserve">Zavádí se povinnost vyučujícího evidovat </w:t>
      </w:r>
      <w:r w:rsidR="00480A07">
        <w:rPr>
          <w:rFonts w:ascii="Times New Roman" w:hAnsi="Times New Roman" w:cs="Times New Roman"/>
          <w:sz w:val="24"/>
          <w:szCs w:val="24"/>
        </w:rPr>
        <w:t xml:space="preserve">okolnosti </w:t>
      </w:r>
      <w:r w:rsidRPr="00480A07">
        <w:rPr>
          <w:rFonts w:ascii="Times New Roman" w:hAnsi="Times New Roman" w:cs="Times New Roman"/>
          <w:sz w:val="24"/>
          <w:szCs w:val="24"/>
        </w:rPr>
        <w:t xml:space="preserve">realizace online výuky v případech </w:t>
      </w:r>
      <w:r w:rsidR="00480A07">
        <w:rPr>
          <w:rFonts w:ascii="Times New Roman" w:hAnsi="Times New Roman" w:cs="Times New Roman"/>
          <w:sz w:val="24"/>
          <w:szCs w:val="24"/>
        </w:rPr>
        <w:t xml:space="preserve">podle odstavce 1 písm. </w:t>
      </w:r>
      <w:r w:rsidR="008865C6">
        <w:rPr>
          <w:rFonts w:ascii="Times New Roman" w:hAnsi="Times New Roman" w:cs="Times New Roman"/>
          <w:sz w:val="24"/>
          <w:szCs w:val="24"/>
        </w:rPr>
        <w:t>f</w:t>
      </w:r>
      <w:r w:rsidR="00480A07">
        <w:rPr>
          <w:rFonts w:ascii="Times New Roman" w:hAnsi="Times New Roman" w:cs="Times New Roman"/>
          <w:sz w:val="24"/>
          <w:szCs w:val="24"/>
        </w:rPr>
        <w:t>)</w:t>
      </w:r>
      <w:r w:rsidR="00C34F13">
        <w:rPr>
          <w:rFonts w:ascii="Times New Roman" w:hAnsi="Times New Roman" w:cs="Times New Roman"/>
          <w:sz w:val="24"/>
          <w:szCs w:val="24"/>
        </w:rPr>
        <w:t>,</w:t>
      </w:r>
      <w:r w:rsidR="008865C6">
        <w:rPr>
          <w:rFonts w:ascii="Times New Roman" w:hAnsi="Times New Roman" w:cs="Times New Roman"/>
          <w:sz w:val="24"/>
          <w:szCs w:val="24"/>
        </w:rPr>
        <w:t xml:space="preserve"> to je v případech</w:t>
      </w:r>
      <w:r w:rsidR="00480A07">
        <w:rPr>
          <w:rFonts w:ascii="Times New Roman" w:hAnsi="Times New Roman" w:cs="Times New Roman"/>
          <w:sz w:val="24"/>
          <w:szCs w:val="24"/>
        </w:rPr>
        <w:t xml:space="preserve">, které zpravidla nelze dopředu naplánovat, je </w:t>
      </w:r>
      <w:r w:rsidR="00135611">
        <w:rPr>
          <w:rFonts w:ascii="Times New Roman" w:hAnsi="Times New Roman" w:cs="Times New Roman"/>
          <w:sz w:val="24"/>
          <w:szCs w:val="24"/>
        </w:rPr>
        <w:t xml:space="preserve">přitom </w:t>
      </w:r>
      <w:r w:rsidR="00480A07">
        <w:rPr>
          <w:rFonts w:ascii="Times New Roman" w:hAnsi="Times New Roman" w:cs="Times New Roman"/>
          <w:sz w:val="24"/>
          <w:szCs w:val="24"/>
        </w:rPr>
        <w:t xml:space="preserve">potřeba reagovat na nastalou situaci a volit i </w:t>
      </w:r>
      <w:r w:rsidR="00691214">
        <w:rPr>
          <w:rFonts w:ascii="Times New Roman" w:hAnsi="Times New Roman" w:cs="Times New Roman"/>
          <w:sz w:val="24"/>
          <w:szCs w:val="24"/>
        </w:rPr>
        <w:t xml:space="preserve">tomu odpovídající </w:t>
      </w:r>
      <w:r w:rsidR="00480A07">
        <w:rPr>
          <w:rFonts w:ascii="Times New Roman" w:hAnsi="Times New Roman" w:cs="Times New Roman"/>
          <w:sz w:val="24"/>
          <w:szCs w:val="24"/>
        </w:rPr>
        <w:t xml:space="preserve">formu online výuky. </w:t>
      </w:r>
      <w:r w:rsidR="008865C6">
        <w:rPr>
          <w:rFonts w:ascii="Times New Roman" w:hAnsi="Times New Roman" w:cs="Times New Roman"/>
          <w:sz w:val="24"/>
          <w:szCs w:val="24"/>
        </w:rPr>
        <w:t>Povinnost vyučujícího evidovat okolnosti realizace online výuky se týká také</w:t>
      </w:r>
      <w:r w:rsidR="008F5628">
        <w:rPr>
          <w:rFonts w:ascii="Times New Roman" w:hAnsi="Times New Roman" w:cs="Times New Roman"/>
          <w:sz w:val="24"/>
          <w:szCs w:val="24"/>
        </w:rPr>
        <w:t xml:space="preserve"> výjimečných</w:t>
      </w:r>
      <w:r w:rsidR="008865C6">
        <w:rPr>
          <w:rFonts w:ascii="Times New Roman" w:hAnsi="Times New Roman" w:cs="Times New Roman"/>
          <w:sz w:val="24"/>
          <w:szCs w:val="24"/>
        </w:rPr>
        <w:t xml:space="preserve"> případů podle odstavce 3</w:t>
      </w:r>
      <w:r w:rsidR="008F5628">
        <w:rPr>
          <w:rFonts w:ascii="Times New Roman" w:hAnsi="Times New Roman" w:cs="Times New Roman"/>
          <w:sz w:val="24"/>
          <w:szCs w:val="24"/>
        </w:rPr>
        <w:t>.</w:t>
      </w:r>
    </w:p>
    <w:p w14:paraId="7A71723E" w14:textId="535F991C" w:rsidR="00480A07" w:rsidRDefault="00480A07" w:rsidP="00480A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5819F5E" w14:textId="28CB849C" w:rsidR="00135611" w:rsidRDefault="00135611" w:rsidP="00480A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2AB15A3" w14:textId="77777777" w:rsidR="00135611" w:rsidRDefault="00135611" w:rsidP="00480A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F4E069F" w14:textId="71FE3E76" w:rsidR="00480A07" w:rsidRPr="00CE4529" w:rsidRDefault="00480A07" w:rsidP="00480A07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529">
        <w:rPr>
          <w:rFonts w:ascii="Times New Roman" w:hAnsi="Times New Roman" w:cs="Times New Roman"/>
          <w:b/>
          <w:sz w:val="24"/>
          <w:szCs w:val="24"/>
        </w:rPr>
        <w:t>K čl. 5 odst. 1:</w:t>
      </w:r>
    </w:p>
    <w:p w14:paraId="690E58CD" w14:textId="66719480" w:rsidR="00A038BD" w:rsidRDefault="00480A07" w:rsidP="00480A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Uvádí se výčet způsobů zkoušení, při kterých je možno využít online formu.</w:t>
      </w:r>
    </w:p>
    <w:p w14:paraId="64731912" w14:textId="7E5890F9" w:rsidR="00480A07" w:rsidRPr="00CE4529" w:rsidRDefault="00480A07" w:rsidP="00480A07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529">
        <w:rPr>
          <w:rFonts w:ascii="Times New Roman" w:hAnsi="Times New Roman" w:cs="Times New Roman"/>
          <w:b/>
          <w:sz w:val="24"/>
          <w:szCs w:val="24"/>
        </w:rPr>
        <w:t xml:space="preserve">K čl. </w:t>
      </w:r>
      <w:r w:rsidR="00976CF7" w:rsidRPr="00CE4529">
        <w:rPr>
          <w:rFonts w:ascii="Times New Roman" w:hAnsi="Times New Roman" w:cs="Times New Roman"/>
          <w:b/>
          <w:sz w:val="24"/>
          <w:szCs w:val="24"/>
        </w:rPr>
        <w:t>5</w:t>
      </w:r>
      <w:r w:rsidRPr="00CE4529">
        <w:rPr>
          <w:rFonts w:ascii="Times New Roman" w:hAnsi="Times New Roman" w:cs="Times New Roman"/>
          <w:b/>
          <w:sz w:val="24"/>
          <w:szCs w:val="24"/>
        </w:rPr>
        <w:t xml:space="preserve"> odst. 2:</w:t>
      </w:r>
    </w:p>
    <w:p w14:paraId="088BAC6D" w14:textId="5FBBC82A" w:rsidR="00A038BD" w:rsidRDefault="008831C8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zdůrazněno, že </w:t>
      </w:r>
      <w:r w:rsidRPr="00691214">
        <w:rPr>
          <w:rFonts w:ascii="Times New Roman" w:hAnsi="Times New Roman" w:cs="Times New Roman"/>
          <w:b/>
          <w:sz w:val="24"/>
          <w:szCs w:val="24"/>
        </w:rPr>
        <w:t>možnosti využití online formy zkoušení se vztahují jen na situace odpovídající případům podle čl. 4 odst. 1</w:t>
      </w:r>
      <w:r>
        <w:rPr>
          <w:rFonts w:ascii="Times New Roman" w:hAnsi="Times New Roman" w:cs="Times New Roman"/>
          <w:sz w:val="24"/>
          <w:szCs w:val="24"/>
        </w:rPr>
        <w:t xml:space="preserve">, což prakticky znamená využití </w:t>
      </w:r>
      <w:r w:rsidR="00450409">
        <w:rPr>
          <w:rFonts w:ascii="Times New Roman" w:hAnsi="Times New Roman" w:cs="Times New Roman"/>
          <w:sz w:val="24"/>
          <w:szCs w:val="24"/>
        </w:rPr>
        <w:t xml:space="preserve">především </w:t>
      </w:r>
      <w:r>
        <w:rPr>
          <w:rFonts w:ascii="Times New Roman" w:hAnsi="Times New Roman" w:cs="Times New Roman"/>
          <w:sz w:val="24"/>
          <w:szCs w:val="24"/>
        </w:rPr>
        <w:t xml:space="preserve">v případech podle čl. 4 odst. 1 písm. d) a e). </w:t>
      </w:r>
      <w:r w:rsidR="00976CF7" w:rsidRPr="00691214">
        <w:rPr>
          <w:rFonts w:ascii="Times New Roman" w:hAnsi="Times New Roman" w:cs="Times New Roman"/>
          <w:b/>
          <w:sz w:val="24"/>
          <w:szCs w:val="24"/>
        </w:rPr>
        <w:t>Ekonomické nebo organizační důvody nejsou pro online zkoušení relevantní.</w:t>
      </w:r>
      <w:r w:rsidR="00FA32B5" w:rsidRPr="00691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0409" w:rsidRPr="00691214">
        <w:rPr>
          <w:rFonts w:ascii="Times New Roman" w:hAnsi="Times New Roman" w:cs="Times New Roman"/>
          <w:b/>
          <w:sz w:val="24"/>
          <w:szCs w:val="24"/>
        </w:rPr>
        <w:t>Online zkoušení je možné pouze synchronní formou</w:t>
      </w:r>
      <w:r w:rsidR="00450409">
        <w:rPr>
          <w:rFonts w:ascii="Times New Roman" w:hAnsi="Times New Roman" w:cs="Times New Roman"/>
          <w:sz w:val="24"/>
          <w:szCs w:val="24"/>
        </w:rPr>
        <w:t>.</w:t>
      </w:r>
    </w:p>
    <w:p w14:paraId="792CE191" w14:textId="0B1CA8AB" w:rsidR="00924FD8" w:rsidRPr="00CE4529" w:rsidRDefault="00976CF7" w:rsidP="00924FD8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529">
        <w:rPr>
          <w:rFonts w:ascii="Times New Roman" w:hAnsi="Times New Roman" w:cs="Times New Roman"/>
          <w:b/>
          <w:sz w:val="24"/>
          <w:szCs w:val="24"/>
        </w:rPr>
        <w:t xml:space="preserve"> K čl. </w:t>
      </w:r>
      <w:r w:rsidR="00924FD8" w:rsidRPr="00CE4529">
        <w:rPr>
          <w:rFonts w:ascii="Times New Roman" w:hAnsi="Times New Roman" w:cs="Times New Roman"/>
          <w:b/>
          <w:sz w:val="24"/>
          <w:szCs w:val="24"/>
        </w:rPr>
        <w:t>5 odst. 3:</w:t>
      </w:r>
    </w:p>
    <w:p w14:paraId="09BEAEB8" w14:textId="50C02365" w:rsidR="0013374D" w:rsidRPr="00924FD8" w:rsidRDefault="00924FD8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002DDB">
        <w:rPr>
          <w:rFonts w:ascii="Times New Roman" w:hAnsi="Times New Roman" w:cs="Times New Roman"/>
          <w:sz w:val="24"/>
          <w:szCs w:val="24"/>
        </w:rPr>
        <w:t xml:space="preserve">stanovena </w:t>
      </w:r>
      <w:r>
        <w:rPr>
          <w:rFonts w:ascii="Times New Roman" w:hAnsi="Times New Roman" w:cs="Times New Roman"/>
          <w:sz w:val="24"/>
          <w:szCs w:val="24"/>
        </w:rPr>
        <w:t>nutnost seznámení stud</w:t>
      </w:r>
      <w:r w:rsidR="00B766F0">
        <w:rPr>
          <w:rFonts w:ascii="Times New Roman" w:hAnsi="Times New Roman" w:cs="Times New Roman"/>
          <w:sz w:val="24"/>
          <w:szCs w:val="24"/>
        </w:rPr>
        <w:t>enta</w:t>
      </w:r>
      <w:r>
        <w:rPr>
          <w:rFonts w:ascii="Times New Roman" w:hAnsi="Times New Roman" w:cs="Times New Roman"/>
          <w:sz w:val="24"/>
          <w:szCs w:val="24"/>
        </w:rPr>
        <w:t xml:space="preserve"> s pravidly provedení online zkoušení</w:t>
      </w:r>
      <w:r w:rsidR="00B766F0">
        <w:rPr>
          <w:rFonts w:ascii="Times New Roman" w:hAnsi="Times New Roman" w:cs="Times New Roman"/>
          <w:sz w:val="24"/>
          <w:szCs w:val="24"/>
        </w:rPr>
        <w:t xml:space="preserve"> uvedenými</w:t>
      </w:r>
      <w:r w:rsidR="00C10AD3">
        <w:rPr>
          <w:rFonts w:ascii="Times New Roman" w:hAnsi="Times New Roman" w:cs="Times New Roman"/>
          <w:sz w:val="24"/>
          <w:szCs w:val="24"/>
        </w:rPr>
        <w:t xml:space="preserve"> v čl. </w:t>
      </w:r>
      <w:r w:rsidR="00450409">
        <w:rPr>
          <w:rFonts w:ascii="Times New Roman" w:hAnsi="Times New Roman" w:cs="Times New Roman"/>
          <w:sz w:val="24"/>
          <w:szCs w:val="24"/>
        </w:rPr>
        <w:t>6</w:t>
      </w:r>
      <w:r w:rsidR="002B3624">
        <w:rPr>
          <w:rFonts w:ascii="Times New Roman" w:hAnsi="Times New Roman" w:cs="Times New Roman"/>
          <w:sz w:val="24"/>
          <w:szCs w:val="24"/>
        </w:rPr>
        <w:t>, která budou</w:t>
      </w:r>
      <w:r>
        <w:rPr>
          <w:rFonts w:ascii="Times New Roman" w:hAnsi="Times New Roman" w:cs="Times New Roman"/>
          <w:sz w:val="24"/>
          <w:szCs w:val="24"/>
        </w:rPr>
        <w:t xml:space="preserve"> pro stu</w:t>
      </w:r>
      <w:r w:rsidR="007F33A8">
        <w:rPr>
          <w:rFonts w:ascii="Times New Roman" w:hAnsi="Times New Roman" w:cs="Times New Roman"/>
          <w:sz w:val="24"/>
          <w:szCs w:val="24"/>
        </w:rPr>
        <w:t>dent</w:t>
      </w:r>
      <w:r w:rsidR="002B3624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zveřejněna</w:t>
      </w:r>
      <w:r w:rsidR="002D2F23">
        <w:rPr>
          <w:rFonts w:ascii="Times New Roman" w:hAnsi="Times New Roman" w:cs="Times New Roman"/>
          <w:sz w:val="24"/>
          <w:szCs w:val="24"/>
        </w:rPr>
        <w:t xml:space="preserve"> na internetových stránkách UTB </w:t>
      </w:r>
      <w:r w:rsidR="002B3624">
        <w:rPr>
          <w:rFonts w:ascii="Times New Roman" w:hAnsi="Times New Roman" w:cs="Times New Roman"/>
          <w:sz w:val="24"/>
          <w:szCs w:val="24"/>
        </w:rPr>
        <w:t xml:space="preserve">a jednotlivých fakult </w:t>
      </w:r>
      <w:r w:rsidR="00E57F68">
        <w:rPr>
          <w:rFonts w:ascii="Times New Roman" w:hAnsi="Times New Roman" w:cs="Times New Roman"/>
          <w:sz w:val="24"/>
          <w:szCs w:val="24"/>
        </w:rPr>
        <w:t xml:space="preserve">v sekci </w:t>
      </w:r>
      <w:r w:rsidR="00E57F68" w:rsidRPr="008F5628">
        <w:rPr>
          <w:rFonts w:ascii="Times New Roman" w:hAnsi="Times New Roman" w:cs="Times New Roman"/>
          <w:i/>
          <w:sz w:val="24"/>
          <w:szCs w:val="24"/>
        </w:rPr>
        <w:t>Student</w:t>
      </w:r>
      <w:r w:rsidR="00297D53" w:rsidRPr="008F56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40AF1" w:rsidRPr="008F5628">
        <w:rPr>
          <w:rFonts w:ascii="Times New Roman" w:hAnsi="Times New Roman" w:cs="Times New Roman"/>
          <w:i/>
          <w:sz w:val="24"/>
          <w:szCs w:val="24"/>
        </w:rPr>
        <w:t>–</w:t>
      </w:r>
      <w:r w:rsidR="00297D53" w:rsidRPr="008F56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40AF1" w:rsidRPr="008F5628">
        <w:rPr>
          <w:rFonts w:ascii="Times New Roman" w:hAnsi="Times New Roman" w:cs="Times New Roman"/>
          <w:i/>
          <w:sz w:val="24"/>
          <w:szCs w:val="24"/>
        </w:rPr>
        <w:t>P</w:t>
      </w:r>
      <w:r w:rsidR="00297D53" w:rsidRPr="008F5628">
        <w:rPr>
          <w:rFonts w:ascii="Times New Roman" w:hAnsi="Times New Roman" w:cs="Times New Roman"/>
          <w:i/>
          <w:sz w:val="24"/>
          <w:szCs w:val="24"/>
        </w:rPr>
        <w:t>ro</w:t>
      </w:r>
      <w:r w:rsidR="00040AF1" w:rsidRPr="008F5628">
        <w:rPr>
          <w:rFonts w:ascii="Times New Roman" w:hAnsi="Times New Roman" w:cs="Times New Roman"/>
          <w:i/>
          <w:sz w:val="24"/>
          <w:szCs w:val="24"/>
        </w:rPr>
        <w:t xml:space="preserve"> Studenty</w:t>
      </w:r>
      <w:r w:rsidR="008F5628">
        <w:rPr>
          <w:rFonts w:ascii="Times New Roman" w:hAnsi="Times New Roman" w:cs="Times New Roman"/>
          <w:sz w:val="24"/>
          <w:szCs w:val="24"/>
        </w:rPr>
        <w:t xml:space="preserve"> </w:t>
      </w:r>
      <w:r w:rsidR="008F5628" w:rsidRPr="008F5628">
        <w:rPr>
          <w:rFonts w:ascii="Times New Roman" w:hAnsi="Times New Roman" w:cs="Times New Roman"/>
          <w:i/>
          <w:sz w:val="24"/>
          <w:szCs w:val="24"/>
        </w:rPr>
        <w:t>UTB</w:t>
      </w:r>
      <w:r w:rsidR="002B3624">
        <w:rPr>
          <w:rFonts w:ascii="Times New Roman" w:hAnsi="Times New Roman" w:cs="Times New Roman"/>
          <w:sz w:val="24"/>
          <w:szCs w:val="24"/>
        </w:rPr>
        <w:t>, dostupné po přihlášení</w:t>
      </w:r>
      <w:r w:rsidR="002D2F23">
        <w:rPr>
          <w:rFonts w:ascii="Times New Roman" w:hAnsi="Times New Roman" w:cs="Times New Roman"/>
          <w:sz w:val="24"/>
          <w:szCs w:val="24"/>
        </w:rPr>
        <w:t>.</w:t>
      </w:r>
    </w:p>
    <w:p w14:paraId="43EEB3FD" w14:textId="7CA9DC5A" w:rsidR="00504CB7" w:rsidRDefault="00924FD8" w:rsidP="00924FD8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K čl. 5 odst. 4:</w:t>
      </w:r>
    </w:p>
    <w:p w14:paraId="44902010" w14:textId="41645D16" w:rsidR="00A038BD" w:rsidRDefault="559606C3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1691AFC">
        <w:rPr>
          <w:rFonts w:ascii="Times New Roman" w:hAnsi="Times New Roman" w:cs="Times New Roman"/>
          <w:sz w:val="24"/>
          <w:szCs w:val="24"/>
        </w:rPr>
        <w:t xml:space="preserve">Nutnou podmínkou pro možnost online zkoušení je </w:t>
      </w:r>
      <w:r w:rsidR="63F3E2DD" w:rsidRPr="01691AFC">
        <w:rPr>
          <w:rFonts w:ascii="Times New Roman" w:hAnsi="Times New Roman" w:cs="Times New Roman"/>
          <w:sz w:val="24"/>
          <w:szCs w:val="24"/>
        </w:rPr>
        <w:t xml:space="preserve">předchozí </w:t>
      </w:r>
      <w:r w:rsidRPr="01691AFC">
        <w:rPr>
          <w:rFonts w:ascii="Times New Roman" w:hAnsi="Times New Roman" w:cs="Times New Roman"/>
          <w:sz w:val="24"/>
          <w:szCs w:val="24"/>
        </w:rPr>
        <w:t>souhlas stud</w:t>
      </w:r>
      <w:r w:rsidR="514FE82F" w:rsidRPr="01691AFC">
        <w:rPr>
          <w:rFonts w:ascii="Times New Roman" w:hAnsi="Times New Roman" w:cs="Times New Roman"/>
          <w:sz w:val="24"/>
          <w:szCs w:val="24"/>
        </w:rPr>
        <w:t>enta</w:t>
      </w:r>
      <w:r w:rsidR="1AC4378A" w:rsidRPr="01691AFC">
        <w:rPr>
          <w:rFonts w:ascii="Times New Roman" w:hAnsi="Times New Roman" w:cs="Times New Roman"/>
          <w:sz w:val="24"/>
          <w:szCs w:val="24"/>
        </w:rPr>
        <w:t xml:space="preserve">, který projeví </w:t>
      </w:r>
      <w:r w:rsidR="2CC1ECAC" w:rsidRPr="01691AFC">
        <w:rPr>
          <w:rFonts w:ascii="Times New Roman" w:hAnsi="Times New Roman" w:cs="Times New Roman"/>
          <w:sz w:val="24"/>
          <w:szCs w:val="24"/>
        </w:rPr>
        <w:t>přihlášením na vypsaný termín zkoušení online formou</w:t>
      </w:r>
      <w:r w:rsidR="63F3E2DD" w:rsidRPr="01691AFC">
        <w:rPr>
          <w:rFonts w:ascii="Times New Roman" w:hAnsi="Times New Roman" w:cs="Times New Roman"/>
          <w:sz w:val="24"/>
          <w:szCs w:val="24"/>
        </w:rPr>
        <w:t xml:space="preserve"> v IS/</w:t>
      </w:r>
      <w:r w:rsidR="514FE82F" w:rsidRPr="01691AFC">
        <w:rPr>
          <w:rFonts w:ascii="Times New Roman" w:hAnsi="Times New Roman" w:cs="Times New Roman"/>
          <w:sz w:val="24"/>
          <w:szCs w:val="24"/>
        </w:rPr>
        <w:t>STAG</w:t>
      </w:r>
      <w:r w:rsidR="59E23929" w:rsidRPr="01691AFC">
        <w:rPr>
          <w:rFonts w:ascii="Times New Roman" w:hAnsi="Times New Roman" w:cs="Times New Roman"/>
          <w:sz w:val="24"/>
          <w:szCs w:val="24"/>
        </w:rPr>
        <w:t xml:space="preserve"> (online forma bude uvedena v poznámce termínu</w:t>
      </w:r>
      <w:r w:rsidR="6A41841F" w:rsidRPr="01691AFC">
        <w:rPr>
          <w:rFonts w:ascii="Times New Roman" w:hAnsi="Times New Roman" w:cs="Times New Roman"/>
          <w:sz w:val="24"/>
          <w:szCs w:val="24"/>
        </w:rPr>
        <w:t>)</w:t>
      </w:r>
      <w:r w:rsidR="2CC1ECAC" w:rsidRPr="01691AFC">
        <w:rPr>
          <w:rFonts w:ascii="Times New Roman" w:hAnsi="Times New Roman" w:cs="Times New Roman"/>
          <w:sz w:val="24"/>
          <w:szCs w:val="24"/>
        </w:rPr>
        <w:t>.</w:t>
      </w:r>
      <w:r w:rsidR="1AC4378A" w:rsidRPr="01691AFC">
        <w:rPr>
          <w:rFonts w:ascii="Times New Roman" w:hAnsi="Times New Roman" w:cs="Times New Roman"/>
          <w:sz w:val="24"/>
          <w:szCs w:val="24"/>
        </w:rPr>
        <w:t xml:space="preserve"> V případě nesouhlasu </w:t>
      </w:r>
      <w:r w:rsidR="514FE82F" w:rsidRPr="01691AFC">
        <w:rPr>
          <w:rFonts w:ascii="Times New Roman" w:hAnsi="Times New Roman" w:cs="Times New Roman"/>
          <w:sz w:val="24"/>
          <w:szCs w:val="24"/>
        </w:rPr>
        <w:t>studenta</w:t>
      </w:r>
      <w:r w:rsidR="1AC4378A" w:rsidRPr="01691AFC">
        <w:rPr>
          <w:rFonts w:ascii="Times New Roman" w:hAnsi="Times New Roman" w:cs="Times New Roman"/>
          <w:sz w:val="24"/>
          <w:szCs w:val="24"/>
        </w:rPr>
        <w:t xml:space="preserve"> s online formou musí</w:t>
      </w:r>
      <w:r w:rsidR="45A91B77" w:rsidRPr="01691AFC">
        <w:rPr>
          <w:rFonts w:ascii="Times New Roman" w:hAnsi="Times New Roman" w:cs="Times New Roman"/>
          <w:sz w:val="24"/>
          <w:szCs w:val="24"/>
        </w:rPr>
        <w:t xml:space="preserve"> mít</w:t>
      </w:r>
      <w:r w:rsidR="1AC4378A" w:rsidRPr="01691AFC">
        <w:rPr>
          <w:rFonts w:ascii="Times New Roman" w:hAnsi="Times New Roman" w:cs="Times New Roman"/>
          <w:sz w:val="24"/>
          <w:szCs w:val="24"/>
        </w:rPr>
        <w:t xml:space="preserve"> </w:t>
      </w:r>
      <w:r w:rsidR="514FE82F" w:rsidRPr="01691AFC">
        <w:rPr>
          <w:rFonts w:ascii="Times New Roman" w:hAnsi="Times New Roman" w:cs="Times New Roman"/>
          <w:sz w:val="24"/>
          <w:szCs w:val="24"/>
        </w:rPr>
        <w:t>student</w:t>
      </w:r>
      <w:r w:rsidR="37A59754" w:rsidRPr="01691AFC">
        <w:rPr>
          <w:rFonts w:ascii="Times New Roman" w:hAnsi="Times New Roman" w:cs="Times New Roman"/>
          <w:sz w:val="24"/>
          <w:szCs w:val="24"/>
        </w:rPr>
        <w:t xml:space="preserve"> </w:t>
      </w:r>
      <w:r w:rsidR="1AC4378A" w:rsidRPr="01691AFC">
        <w:rPr>
          <w:rFonts w:ascii="Times New Roman" w:hAnsi="Times New Roman" w:cs="Times New Roman"/>
          <w:sz w:val="24"/>
          <w:szCs w:val="24"/>
        </w:rPr>
        <w:t>možnost být vyzkoušen prezenční formou.</w:t>
      </w:r>
    </w:p>
    <w:p w14:paraId="006B7B42" w14:textId="3CD08F1B" w:rsidR="00A038BD" w:rsidRPr="00CE4529" w:rsidRDefault="004F27E2" w:rsidP="00A038BD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529">
        <w:rPr>
          <w:rFonts w:ascii="Times New Roman" w:hAnsi="Times New Roman" w:cs="Times New Roman"/>
          <w:b/>
          <w:sz w:val="24"/>
          <w:szCs w:val="24"/>
        </w:rPr>
        <w:t>K čl. 5 odst. 5:</w:t>
      </w:r>
    </w:p>
    <w:p w14:paraId="4EF1C464" w14:textId="6B43D269" w:rsidR="002D2F23" w:rsidRDefault="004F27E2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450409">
        <w:rPr>
          <w:rFonts w:ascii="Times New Roman" w:hAnsi="Times New Roman" w:cs="Times New Roman"/>
          <w:sz w:val="24"/>
          <w:szCs w:val="24"/>
        </w:rPr>
        <w:t>stanovena</w:t>
      </w:r>
      <w:r>
        <w:rPr>
          <w:rFonts w:ascii="Times New Roman" w:hAnsi="Times New Roman" w:cs="Times New Roman"/>
          <w:sz w:val="24"/>
          <w:szCs w:val="24"/>
        </w:rPr>
        <w:t xml:space="preserve"> odpovědnost zkoušejícího za řádný průběh online zkoušení s dodržením nastavených pravidel a povinnost zkoušejícího vést o online zkoušení evidenci, kterou předá </w:t>
      </w:r>
      <w:r w:rsidR="000078F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na konci semestru garantovi předmětu. </w:t>
      </w:r>
    </w:p>
    <w:p w14:paraId="5C2888CF" w14:textId="139A3EB2" w:rsidR="004F27E2" w:rsidRPr="00CE4529" w:rsidRDefault="004F27E2" w:rsidP="004F27E2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529">
        <w:rPr>
          <w:rFonts w:ascii="Times New Roman" w:hAnsi="Times New Roman" w:cs="Times New Roman"/>
          <w:b/>
          <w:sz w:val="24"/>
          <w:szCs w:val="24"/>
        </w:rPr>
        <w:t>K čl. 6</w:t>
      </w:r>
      <w:r w:rsidR="00450409">
        <w:rPr>
          <w:rFonts w:ascii="Times New Roman" w:hAnsi="Times New Roman" w:cs="Times New Roman"/>
          <w:b/>
          <w:sz w:val="24"/>
          <w:szCs w:val="24"/>
        </w:rPr>
        <w:t xml:space="preserve"> odst. 1</w:t>
      </w:r>
      <w:r w:rsidRPr="00CE4529">
        <w:rPr>
          <w:rFonts w:ascii="Times New Roman" w:hAnsi="Times New Roman" w:cs="Times New Roman"/>
          <w:b/>
          <w:sz w:val="24"/>
          <w:szCs w:val="24"/>
        </w:rPr>
        <w:t>:</w:t>
      </w:r>
    </w:p>
    <w:p w14:paraId="57FCBEAB" w14:textId="43F0BF86" w:rsidR="00450409" w:rsidRPr="00F014E7" w:rsidRDefault="00AA6223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Uvedení nutného technického vybavení studenta pro online zkoušení a v</w:t>
      </w:r>
      <w:r w:rsidR="00F014E7">
        <w:rPr>
          <w:rFonts w:ascii="Times New Roman" w:hAnsi="Times New Roman" w:cs="Times New Roman"/>
          <w:sz w:val="24"/>
          <w:szCs w:val="24"/>
        </w:rPr>
        <w:t>ysvětlení postupů zajištění ochrany osobních údajů</w:t>
      </w:r>
      <w:r w:rsidR="000D4742">
        <w:rPr>
          <w:rFonts w:ascii="Times New Roman" w:hAnsi="Times New Roman" w:cs="Times New Roman"/>
          <w:sz w:val="24"/>
          <w:szCs w:val="24"/>
        </w:rPr>
        <w:t xml:space="preserve"> studentů</w:t>
      </w:r>
      <w:r w:rsidR="00F014E7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0CA0C560" w14:textId="21976F15" w:rsidR="00251732" w:rsidRPr="00CE4529" w:rsidRDefault="00251732" w:rsidP="00251732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529">
        <w:rPr>
          <w:rFonts w:ascii="Times New Roman" w:hAnsi="Times New Roman" w:cs="Times New Roman"/>
          <w:b/>
          <w:sz w:val="24"/>
          <w:szCs w:val="24"/>
        </w:rPr>
        <w:t xml:space="preserve">K čl. 6 odst. </w:t>
      </w:r>
      <w:r w:rsidR="00F014E7">
        <w:rPr>
          <w:rFonts w:ascii="Times New Roman" w:hAnsi="Times New Roman" w:cs="Times New Roman"/>
          <w:b/>
          <w:sz w:val="24"/>
          <w:szCs w:val="24"/>
        </w:rPr>
        <w:t>2 až 6</w:t>
      </w:r>
      <w:r w:rsidRPr="00CE4529">
        <w:rPr>
          <w:rFonts w:ascii="Times New Roman" w:hAnsi="Times New Roman" w:cs="Times New Roman"/>
          <w:b/>
          <w:sz w:val="24"/>
          <w:szCs w:val="24"/>
        </w:rPr>
        <w:t>:</w:t>
      </w:r>
    </w:p>
    <w:p w14:paraId="2105B24D" w14:textId="6D417114" w:rsidR="000D4742" w:rsidRPr="00F014E7" w:rsidRDefault="00F014E7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popsán způsob ověření identity studenta při online zkoušení a nezbytné požadavky </w:t>
      </w:r>
      <w:r w:rsidR="00127D9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na technické zajištění průběhu online zkoušení</w:t>
      </w:r>
      <w:r w:rsidRPr="0013374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D4742" w:rsidRPr="0013374D">
        <w:rPr>
          <w:rFonts w:ascii="Times New Roman" w:hAnsi="Times New Roman" w:cs="Times New Roman"/>
          <w:b/>
          <w:sz w:val="24"/>
          <w:szCs w:val="24"/>
        </w:rPr>
        <w:t xml:space="preserve">Jedná se o minimální </w:t>
      </w:r>
      <w:proofErr w:type="spellStart"/>
      <w:r w:rsidR="000D4742" w:rsidRPr="0013374D">
        <w:rPr>
          <w:rFonts w:ascii="Times New Roman" w:hAnsi="Times New Roman" w:cs="Times New Roman"/>
          <w:b/>
          <w:sz w:val="24"/>
          <w:szCs w:val="24"/>
        </w:rPr>
        <w:t>nepodkročitelná</w:t>
      </w:r>
      <w:proofErr w:type="spellEnd"/>
      <w:r w:rsidR="000D4742" w:rsidRPr="0013374D">
        <w:rPr>
          <w:rFonts w:ascii="Times New Roman" w:hAnsi="Times New Roman" w:cs="Times New Roman"/>
          <w:b/>
          <w:sz w:val="24"/>
          <w:szCs w:val="24"/>
        </w:rPr>
        <w:t xml:space="preserve"> pravidla zamezující neetickému jednání při online zkoušení a </w:t>
      </w:r>
      <w:r w:rsidR="00002DDB">
        <w:rPr>
          <w:rFonts w:ascii="Times New Roman" w:hAnsi="Times New Roman" w:cs="Times New Roman"/>
          <w:b/>
          <w:sz w:val="24"/>
          <w:szCs w:val="24"/>
        </w:rPr>
        <w:t>je popsáno</w:t>
      </w:r>
      <w:r w:rsidR="000C10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742" w:rsidRPr="0013374D">
        <w:rPr>
          <w:rFonts w:ascii="Times New Roman" w:hAnsi="Times New Roman" w:cs="Times New Roman"/>
          <w:b/>
          <w:sz w:val="24"/>
          <w:szCs w:val="24"/>
        </w:rPr>
        <w:t xml:space="preserve">k tomu </w:t>
      </w:r>
      <w:r w:rsidR="00002DDB">
        <w:rPr>
          <w:rFonts w:ascii="Times New Roman" w:hAnsi="Times New Roman" w:cs="Times New Roman"/>
          <w:b/>
          <w:sz w:val="24"/>
          <w:szCs w:val="24"/>
        </w:rPr>
        <w:t>potřebné</w:t>
      </w:r>
      <w:r w:rsidR="00002DDB" w:rsidRPr="00133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742" w:rsidRPr="0013374D">
        <w:rPr>
          <w:rFonts w:ascii="Times New Roman" w:hAnsi="Times New Roman" w:cs="Times New Roman"/>
          <w:b/>
          <w:sz w:val="24"/>
          <w:szCs w:val="24"/>
        </w:rPr>
        <w:t>technické zabezpečení</w:t>
      </w:r>
      <w:r w:rsidR="000D4742" w:rsidRPr="000D474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8CCAEA" w14:textId="54DCE96B" w:rsidR="00216253" w:rsidRPr="00CE4529" w:rsidRDefault="005E38E6" w:rsidP="00216253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529">
        <w:rPr>
          <w:rFonts w:ascii="Times New Roman" w:hAnsi="Times New Roman" w:cs="Times New Roman"/>
          <w:b/>
          <w:sz w:val="24"/>
          <w:szCs w:val="24"/>
        </w:rPr>
        <w:t xml:space="preserve">K čl. 6 odst. </w:t>
      </w:r>
      <w:r w:rsidR="000D4742">
        <w:rPr>
          <w:rFonts w:ascii="Times New Roman" w:hAnsi="Times New Roman" w:cs="Times New Roman"/>
          <w:b/>
          <w:sz w:val="24"/>
          <w:szCs w:val="24"/>
        </w:rPr>
        <w:t>7</w:t>
      </w:r>
      <w:r w:rsidRPr="00CE4529">
        <w:rPr>
          <w:rFonts w:ascii="Times New Roman" w:hAnsi="Times New Roman" w:cs="Times New Roman"/>
          <w:b/>
          <w:sz w:val="24"/>
          <w:szCs w:val="24"/>
        </w:rPr>
        <w:t>:</w:t>
      </w:r>
    </w:p>
    <w:p w14:paraId="0A0CCFF2" w14:textId="31203437" w:rsidR="006E2667" w:rsidRDefault="00127D96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definováno výhradní použití platformy MS Teams pro ústní formu online zkoušení </w:t>
      </w:r>
      <w:r>
        <w:rPr>
          <w:rFonts w:ascii="Times New Roman" w:hAnsi="Times New Roman" w:cs="Times New Roman"/>
          <w:sz w:val="24"/>
          <w:szCs w:val="24"/>
        </w:rPr>
        <w:br/>
        <w:t xml:space="preserve">a prostředí LMS </w:t>
      </w:r>
      <w:proofErr w:type="spellStart"/>
      <w:r>
        <w:rPr>
          <w:rFonts w:ascii="Times New Roman" w:hAnsi="Times New Roman" w:cs="Times New Roman"/>
          <w:sz w:val="24"/>
          <w:szCs w:val="24"/>
        </w:rPr>
        <w:t>Moodle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 online zkoušení formou psaní testu</w:t>
      </w:r>
      <w:r w:rsidR="0013374D">
        <w:rPr>
          <w:rFonts w:ascii="Times New Roman" w:hAnsi="Times New Roman" w:cs="Times New Roman"/>
          <w:sz w:val="24"/>
          <w:szCs w:val="24"/>
        </w:rPr>
        <w:t>.</w:t>
      </w:r>
      <w:r w:rsidR="00FE0792">
        <w:rPr>
          <w:rFonts w:ascii="Times New Roman" w:hAnsi="Times New Roman" w:cs="Times New Roman"/>
          <w:sz w:val="24"/>
          <w:szCs w:val="24"/>
        </w:rPr>
        <w:t xml:space="preserve"> V </w:t>
      </w:r>
      <w:r w:rsidR="00FE0792" w:rsidRPr="00FE0792">
        <w:rPr>
          <w:rFonts w:ascii="Times New Roman" w:hAnsi="Times New Roman" w:cs="Times New Roman"/>
          <w:sz w:val="24"/>
          <w:szCs w:val="24"/>
        </w:rPr>
        <w:t xml:space="preserve">rámci minimálních </w:t>
      </w:r>
      <w:proofErr w:type="spellStart"/>
      <w:r w:rsidR="00FE0792" w:rsidRPr="00FE0792">
        <w:rPr>
          <w:rFonts w:ascii="Times New Roman" w:hAnsi="Times New Roman" w:cs="Times New Roman"/>
          <w:sz w:val="24"/>
          <w:szCs w:val="24"/>
        </w:rPr>
        <w:t>nepodkročitelných</w:t>
      </w:r>
      <w:proofErr w:type="spellEnd"/>
      <w:r w:rsidR="00FE0792" w:rsidRPr="00FE0792">
        <w:rPr>
          <w:rFonts w:ascii="Times New Roman" w:hAnsi="Times New Roman" w:cs="Times New Roman"/>
          <w:sz w:val="24"/>
          <w:szCs w:val="24"/>
        </w:rPr>
        <w:t xml:space="preserve"> pravidel zamezujících neetickému jednání při online zkoušení</w:t>
      </w:r>
      <w:r w:rsidR="00FE0792">
        <w:rPr>
          <w:rFonts w:ascii="Times New Roman" w:hAnsi="Times New Roman" w:cs="Times New Roman"/>
          <w:sz w:val="24"/>
          <w:szCs w:val="24"/>
        </w:rPr>
        <w:t xml:space="preserve"> je stanoven maximální počet zkoušených při ústním zkoušení i při zkoušení formou testu. </w:t>
      </w:r>
    </w:p>
    <w:p w14:paraId="35BA1192" w14:textId="03E75239" w:rsidR="005E38E6" w:rsidRPr="006E2667" w:rsidRDefault="005E38E6" w:rsidP="006E2667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667">
        <w:rPr>
          <w:rFonts w:ascii="Times New Roman" w:hAnsi="Times New Roman" w:cs="Times New Roman"/>
          <w:b/>
          <w:sz w:val="24"/>
          <w:szCs w:val="24"/>
        </w:rPr>
        <w:t>K čl. 7 odst. 1:</w:t>
      </w:r>
    </w:p>
    <w:p w14:paraId="2C91C169" w14:textId="265CB04A" w:rsidR="00095453" w:rsidRDefault="00127D96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Uvádí se postup při krátkodobém výpadku internetového připojení během online zkoušení.</w:t>
      </w:r>
    </w:p>
    <w:p w14:paraId="16AAA239" w14:textId="77777777" w:rsidR="000C1036" w:rsidRPr="000C1036" w:rsidRDefault="000C1036" w:rsidP="000C103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4FBA6E" w14:textId="16F3810E" w:rsidR="005E38E6" w:rsidRPr="00CE4529" w:rsidRDefault="00095453" w:rsidP="00095453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529">
        <w:rPr>
          <w:rFonts w:ascii="Times New Roman" w:hAnsi="Times New Roman" w:cs="Times New Roman"/>
          <w:b/>
          <w:sz w:val="24"/>
          <w:szCs w:val="24"/>
        </w:rPr>
        <w:lastRenderedPageBreak/>
        <w:t>K čl. 7 odst. 2:</w:t>
      </w:r>
    </w:p>
    <w:p w14:paraId="275BCA66" w14:textId="5803F1CC" w:rsidR="006E2667" w:rsidRDefault="00127D96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definován postup ukončení online zkoušení při dlouhodobém nebo opakovaném krátkodobém výpadku internetového připojení</w:t>
      </w:r>
      <w:r w:rsidR="007579F8">
        <w:rPr>
          <w:rFonts w:ascii="Times New Roman" w:hAnsi="Times New Roman" w:cs="Times New Roman"/>
          <w:sz w:val="24"/>
          <w:szCs w:val="24"/>
        </w:rPr>
        <w:t xml:space="preserve"> a možnosti dokončení zkoušení online nebo prezenční formou.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9A3D6" w14:textId="1FEA79A0" w:rsidR="0012274D" w:rsidRPr="006E2667" w:rsidRDefault="0012274D" w:rsidP="006E2667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667">
        <w:rPr>
          <w:rFonts w:ascii="Times New Roman" w:hAnsi="Times New Roman" w:cs="Times New Roman"/>
          <w:b/>
          <w:sz w:val="24"/>
          <w:szCs w:val="24"/>
        </w:rPr>
        <w:t>K čl. 8:</w:t>
      </w:r>
    </w:p>
    <w:p w14:paraId="738A31AA" w14:textId="3518DF26" w:rsidR="007C2212" w:rsidRDefault="0068054C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definována odpovědnost garanta studijního programu za to, že </w:t>
      </w:r>
      <w:r w:rsidR="00DC5E18">
        <w:rPr>
          <w:rFonts w:ascii="Times New Roman" w:hAnsi="Times New Roman" w:cs="Times New Roman"/>
          <w:sz w:val="24"/>
          <w:szCs w:val="24"/>
        </w:rPr>
        <w:t xml:space="preserve">při realizaci online výuky a online zkoušení budou dodržována pravidla a postupy stanovené </w:t>
      </w:r>
      <w:r>
        <w:rPr>
          <w:rFonts w:ascii="Times New Roman" w:hAnsi="Times New Roman" w:cs="Times New Roman"/>
          <w:sz w:val="24"/>
          <w:szCs w:val="24"/>
        </w:rPr>
        <w:t xml:space="preserve">touto vnitřní normou </w:t>
      </w:r>
      <w:r w:rsidR="000078F9">
        <w:rPr>
          <w:rFonts w:ascii="Times New Roman" w:hAnsi="Times New Roman" w:cs="Times New Roman"/>
          <w:sz w:val="24"/>
          <w:szCs w:val="24"/>
        </w:rPr>
        <w:br/>
      </w:r>
      <w:r w:rsidR="00DC5E18">
        <w:rPr>
          <w:rFonts w:ascii="Times New Roman" w:hAnsi="Times New Roman" w:cs="Times New Roman"/>
          <w:sz w:val="24"/>
          <w:szCs w:val="24"/>
        </w:rPr>
        <w:t>a nedojde k poklesu kvality studijního programu. Celkovou odpovědnost za realizaci studijního programu s případným využitím forem online výuky a online zkoušení má děkan.</w:t>
      </w:r>
    </w:p>
    <w:p w14:paraId="37820DF1" w14:textId="36773052" w:rsidR="00DC5E18" w:rsidRPr="006E2667" w:rsidRDefault="00DC5E18" w:rsidP="00DC5E18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667">
        <w:rPr>
          <w:rFonts w:ascii="Times New Roman" w:hAnsi="Times New Roman" w:cs="Times New Roman"/>
          <w:b/>
          <w:sz w:val="24"/>
          <w:szCs w:val="24"/>
        </w:rPr>
        <w:t>K čl. 9 odst. 1:</w:t>
      </w:r>
    </w:p>
    <w:p w14:paraId="66939CFD" w14:textId="5F6D2373" w:rsidR="001649B6" w:rsidRDefault="0001671C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Zavádí se</w:t>
      </w:r>
      <w:r w:rsidR="007C2212" w:rsidRPr="007C2212">
        <w:rPr>
          <w:rFonts w:ascii="Times New Roman" w:hAnsi="Times New Roman" w:cs="Times New Roman"/>
          <w:sz w:val="24"/>
          <w:szCs w:val="24"/>
        </w:rPr>
        <w:t xml:space="preserve"> povinnost děkana zpracovat a předložit </w:t>
      </w:r>
      <w:r w:rsidR="00367555">
        <w:rPr>
          <w:rFonts w:ascii="Times New Roman" w:hAnsi="Times New Roman" w:cs="Times New Roman"/>
          <w:sz w:val="24"/>
          <w:szCs w:val="24"/>
        </w:rPr>
        <w:t xml:space="preserve">RVH </w:t>
      </w:r>
      <w:r w:rsidR="007C2212" w:rsidRPr="007C2212">
        <w:rPr>
          <w:rFonts w:ascii="Times New Roman" w:hAnsi="Times New Roman" w:cs="Times New Roman"/>
          <w:sz w:val="24"/>
          <w:szCs w:val="24"/>
        </w:rPr>
        <w:t>zprávu o realizovaní online výuce a</w:t>
      </w:r>
      <w:r w:rsidR="0012321E">
        <w:rPr>
          <w:rFonts w:ascii="Times New Roman" w:hAnsi="Times New Roman" w:cs="Times New Roman"/>
          <w:sz w:val="24"/>
          <w:szCs w:val="24"/>
        </w:rPr>
        <w:t> </w:t>
      </w:r>
      <w:r w:rsidR="007C2212" w:rsidRPr="007C2212">
        <w:rPr>
          <w:rFonts w:ascii="Times New Roman" w:hAnsi="Times New Roman" w:cs="Times New Roman"/>
          <w:sz w:val="24"/>
          <w:szCs w:val="24"/>
        </w:rPr>
        <w:t>online zkoušení za daný akademický rok a je stanovena struktura této zprávy. Podkladem pro vypracování zprávy</w:t>
      </w:r>
      <w:r w:rsidR="007C2212">
        <w:rPr>
          <w:rFonts w:ascii="Times New Roman" w:hAnsi="Times New Roman" w:cs="Times New Roman"/>
          <w:sz w:val="24"/>
          <w:szCs w:val="24"/>
        </w:rPr>
        <w:t xml:space="preserve"> je </w:t>
      </w:r>
      <w:r w:rsidR="007C2212" w:rsidRPr="007C2212">
        <w:rPr>
          <w:rFonts w:ascii="Times New Roman" w:hAnsi="Times New Roman" w:cs="Times New Roman"/>
          <w:sz w:val="24"/>
          <w:szCs w:val="24"/>
        </w:rPr>
        <w:t xml:space="preserve">evidence </w:t>
      </w:r>
      <w:r w:rsidR="007C2212">
        <w:rPr>
          <w:rFonts w:ascii="Times New Roman" w:hAnsi="Times New Roman" w:cs="Times New Roman"/>
          <w:sz w:val="24"/>
          <w:szCs w:val="24"/>
        </w:rPr>
        <w:t xml:space="preserve">případů realizované online výuky podle čl. 4 odst. </w:t>
      </w:r>
      <w:r w:rsidR="008F5628">
        <w:rPr>
          <w:rFonts w:ascii="Times New Roman" w:hAnsi="Times New Roman" w:cs="Times New Roman"/>
          <w:sz w:val="24"/>
          <w:szCs w:val="24"/>
        </w:rPr>
        <w:t>5</w:t>
      </w:r>
      <w:r w:rsidR="007C2212">
        <w:rPr>
          <w:rFonts w:ascii="Times New Roman" w:hAnsi="Times New Roman" w:cs="Times New Roman"/>
          <w:sz w:val="24"/>
          <w:szCs w:val="24"/>
        </w:rPr>
        <w:t xml:space="preserve"> a </w:t>
      </w:r>
      <w:r w:rsidR="008F5628">
        <w:rPr>
          <w:rFonts w:ascii="Times New Roman" w:hAnsi="Times New Roman" w:cs="Times New Roman"/>
          <w:sz w:val="24"/>
          <w:szCs w:val="24"/>
        </w:rPr>
        <w:t xml:space="preserve">evidence </w:t>
      </w:r>
      <w:r>
        <w:rPr>
          <w:rFonts w:ascii="Times New Roman" w:hAnsi="Times New Roman" w:cs="Times New Roman"/>
          <w:sz w:val="24"/>
          <w:szCs w:val="24"/>
        </w:rPr>
        <w:t xml:space="preserve">případů </w:t>
      </w:r>
      <w:r w:rsidR="007C2212">
        <w:rPr>
          <w:rFonts w:ascii="Times New Roman" w:hAnsi="Times New Roman" w:cs="Times New Roman"/>
          <w:sz w:val="24"/>
          <w:szCs w:val="24"/>
        </w:rPr>
        <w:t>realizované</w:t>
      </w:r>
      <w:r>
        <w:rPr>
          <w:rFonts w:ascii="Times New Roman" w:hAnsi="Times New Roman" w:cs="Times New Roman"/>
          <w:sz w:val="24"/>
          <w:szCs w:val="24"/>
        </w:rPr>
        <w:t>ho</w:t>
      </w:r>
      <w:r w:rsidR="007C2212">
        <w:rPr>
          <w:rFonts w:ascii="Times New Roman" w:hAnsi="Times New Roman" w:cs="Times New Roman"/>
          <w:sz w:val="24"/>
          <w:szCs w:val="24"/>
        </w:rPr>
        <w:t xml:space="preserve"> online zkoušení podle čl. 5 odst. 5, předaná děkanovi garanty </w:t>
      </w:r>
      <w:r w:rsidR="00367555">
        <w:rPr>
          <w:rFonts w:ascii="Times New Roman" w:hAnsi="Times New Roman" w:cs="Times New Roman"/>
          <w:sz w:val="24"/>
          <w:szCs w:val="24"/>
        </w:rPr>
        <w:t>studijních programů</w:t>
      </w:r>
      <w:r w:rsidR="007C221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50419D" w14:textId="0B9EC22B" w:rsidR="00C502BB" w:rsidRPr="006E2667" w:rsidRDefault="00C502BB" w:rsidP="00C502BB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667">
        <w:rPr>
          <w:rFonts w:ascii="Times New Roman" w:hAnsi="Times New Roman" w:cs="Times New Roman"/>
          <w:b/>
          <w:sz w:val="24"/>
          <w:szCs w:val="24"/>
        </w:rPr>
        <w:t>K čl. 9 odst. 2:</w:t>
      </w:r>
    </w:p>
    <w:p w14:paraId="02B6E1B1" w14:textId="53D0F13D" w:rsidR="00C502BB" w:rsidRDefault="004F597B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C502BB">
        <w:rPr>
          <w:rFonts w:ascii="Times New Roman" w:hAnsi="Times New Roman" w:cs="Times New Roman"/>
          <w:sz w:val="24"/>
          <w:szCs w:val="24"/>
        </w:rPr>
        <w:t xml:space="preserve">ontrolu předložené zprávy </w:t>
      </w:r>
      <w:r>
        <w:rPr>
          <w:rFonts w:ascii="Times New Roman" w:hAnsi="Times New Roman" w:cs="Times New Roman"/>
          <w:sz w:val="24"/>
          <w:szCs w:val="24"/>
        </w:rPr>
        <w:t xml:space="preserve">provede </w:t>
      </w:r>
      <w:r w:rsidR="002678DD">
        <w:rPr>
          <w:rFonts w:ascii="Times New Roman" w:hAnsi="Times New Roman" w:cs="Times New Roman"/>
          <w:sz w:val="24"/>
          <w:szCs w:val="24"/>
        </w:rPr>
        <w:t>RVH</w:t>
      </w:r>
      <w:r w:rsidR="00C502BB" w:rsidRPr="00C502BB">
        <w:rPr>
          <w:rFonts w:ascii="Times New Roman" w:hAnsi="Times New Roman" w:cs="Times New Roman"/>
          <w:sz w:val="24"/>
          <w:szCs w:val="24"/>
        </w:rPr>
        <w:t xml:space="preserve"> v rámci vnitřní kontroly kvality vzdělávací činnosti a </w:t>
      </w:r>
      <w:r w:rsidR="00856C6E">
        <w:rPr>
          <w:rFonts w:ascii="Times New Roman" w:hAnsi="Times New Roman" w:cs="Times New Roman"/>
          <w:sz w:val="24"/>
          <w:szCs w:val="24"/>
        </w:rPr>
        <w:t xml:space="preserve">zprávu </w:t>
      </w:r>
      <w:r w:rsidR="00C502BB" w:rsidRPr="00C502BB">
        <w:rPr>
          <w:rFonts w:ascii="Times New Roman" w:hAnsi="Times New Roman" w:cs="Times New Roman"/>
          <w:sz w:val="24"/>
          <w:szCs w:val="24"/>
        </w:rPr>
        <w:t xml:space="preserve">projedná </w:t>
      </w:r>
      <w:r w:rsidR="00856C6E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a účasti </w:t>
      </w:r>
      <w:r w:rsidR="00C502BB" w:rsidRPr="00C502BB">
        <w:rPr>
          <w:rFonts w:ascii="Times New Roman" w:hAnsi="Times New Roman" w:cs="Times New Roman"/>
          <w:sz w:val="24"/>
          <w:szCs w:val="24"/>
        </w:rPr>
        <w:t>děka</w:t>
      </w:r>
      <w:r w:rsidR="00856C6E">
        <w:rPr>
          <w:rFonts w:ascii="Times New Roman" w:hAnsi="Times New Roman" w:cs="Times New Roman"/>
          <w:sz w:val="24"/>
          <w:szCs w:val="24"/>
        </w:rPr>
        <w:t>na</w:t>
      </w:r>
      <w:r w:rsidR="00C502BB" w:rsidRPr="00C502BB">
        <w:rPr>
          <w:rFonts w:ascii="Times New Roman" w:hAnsi="Times New Roman" w:cs="Times New Roman"/>
          <w:sz w:val="24"/>
          <w:szCs w:val="24"/>
        </w:rPr>
        <w:t xml:space="preserve">. </w:t>
      </w:r>
      <w:r w:rsidR="00C502BB">
        <w:rPr>
          <w:rFonts w:ascii="Times New Roman" w:hAnsi="Times New Roman" w:cs="Times New Roman"/>
          <w:sz w:val="24"/>
          <w:szCs w:val="24"/>
        </w:rPr>
        <w:t xml:space="preserve">V případě zjištěné potřeby dopracovat zprávu je </w:t>
      </w:r>
      <w:r w:rsidR="00C502BB" w:rsidRPr="00C502BB">
        <w:rPr>
          <w:rFonts w:ascii="Times New Roman" w:hAnsi="Times New Roman" w:cs="Times New Roman"/>
          <w:sz w:val="24"/>
          <w:szCs w:val="24"/>
        </w:rPr>
        <w:t>děkanovi poskytnuta lhůta.</w:t>
      </w:r>
    </w:p>
    <w:p w14:paraId="796ECCD8" w14:textId="43813C90" w:rsidR="00C502BB" w:rsidRPr="006E2667" w:rsidRDefault="00C502BB" w:rsidP="00C502BB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667">
        <w:rPr>
          <w:rFonts w:ascii="Times New Roman" w:hAnsi="Times New Roman" w:cs="Times New Roman"/>
          <w:b/>
          <w:sz w:val="24"/>
          <w:szCs w:val="24"/>
        </w:rPr>
        <w:t>K čl. 10 odst. 2:</w:t>
      </w:r>
    </w:p>
    <w:p w14:paraId="648B9F18" w14:textId="27A0D81F" w:rsidR="00C502BB" w:rsidRDefault="00C502BB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02BB">
        <w:rPr>
          <w:rFonts w:ascii="Times New Roman" w:hAnsi="Times New Roman" w:cs="Times New Roman"/>
          <w:sz w:val="24"/>
          <w:szCs w:val="24"/>
        </w:rPr>
        <w:t>V době vyhlášeného mimořádného školního stavu neplatí pro možnost uskutečnění online výuky a zkoušení omezení uvedená v čl. 4 a 5. Podmínky mimořádného školního stavu mohou být vyhlášeny pro celou UTB nebo jen pro některou fakultu, záleží na důvodu a rozsahu potřebných opatření.</w:t>
      </w:r>
    </w:p>
    <w:p w14:paraId="5370F710" w14:textId="25914C5A" w:rsidR="00C502BB" w:rsidRPr="006E2667" w:rsidRDefault="00C502BB" w:rsidP="00C502BB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667">
        <w:rPr>
          <w:rFonts w:ascii="Times New Roman" w:hAnsi="Times New Roman" w:cs="Times New Roman"/>
          <w:b/>
          <w:sz w:val="24"/>
          <w:szCs w:val="24"/>
        </w:rPr>
        <w:t>K čl. 10 odst. 3:</w:t>
      </w:r>
    </w:p>
    <w:p w14:paraId="5CA92666" w14:textId="6BEBBA3C" w:rsidR="00B17E08" w:rsidRDefault="00B17E08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Konkrétní p</w:t>
      </w:r>
      <w:r w:rsidR="00C502BB">
        <w:rPr>
          <w:rFonts w:ascii="Times New Roman" w:hAnsi="Times New Roman" w:cs="Times New Roman"/>
          <w:sz w:val="24"/>
          <w:szCs w:val="24"/>
        </w:rPr>
        <w:t xml:space="preserve">odmínky a způsob realizace online výuky a online zkoušení </w:t>
      </w:r>
      <w:r>
        <w:rPr>
          <w:rFonts w:ascii="Times New Roman" w:hAnsi="Times New Roman" w:cs="Times New Roman"/>
          <w:sz w:val="24"/>
          <w:szCs w:val="24"/>
        </w:rPr>
        <w:t>při mimořádném školním stavu závisí na důvodu jeho vyhlášení a rozsahu, podle toho budou vyhlašovány buď pro celou UTB rektorem, nebo pouze pro určitou fakultu jejím děkanem</w:t>
      </w:r>
    </w:p>
    <w:p w14:paraId="41E72E28" w14:textId="77777777" w:rsidR="00B17E08" w:rsidRPr="006E2667" w:rsidRDefault="00B17E08" w:rsidP="00B17E08">
      <w:pPr>
        <w:pStyle w:val="Odstavecseseznamem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667">
        <w:rPr>
          <w:rFonts w:ascii="Times New Roman" w:hAnsi="Times New Roman" w:cs="Times New Roman"/>
          <w:b/>
          <w:sz w:val="24"/>
          <w:szCs w:val="24"/>
        </w:rPr>
        <w:t>K čl. 10 odst. 4:</w:t>
      </w:r>
    </w:p>
    <w:p w14:paraId="522AD0D1" w14:textId="59BF79E5" w:rsidR="00C502BB" w:rsidRPr="00C502BB" w:rsidRDefault="00B17E08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2667">
        <w:rPr>
          <w:rFonts w:ascii="Times New Roman" w:hAnsi="Times New Roman" w:cs="Times New Roman"/>
          <w:sz w:val="24"/>
          <w:szCs w:val="24"/>
        </w:rPr>
        <w:t xml:space="preserve">Je uveden výčet veřejných zkoušek, které je možno za mimořádného školního stavu konat bez přítomnosti veřejnosti za podmínek podle § 95b písm. i) zákona o vysokých školách, </w:t>
      </w:r>
      <w:r w:rsidR="000078F9">
        <w:rPr>
          <w:rFonts w:ascii="Times New Roman" w:hAnsi="Times New Roman" w:cs="Times New Roman"/>
          <w:sz w:val="24"/>
          <w:szCs w:val="24"/>
        </w:rPr>
        <w:br/>
      </w:r>
      <w:r w:rsidRPr="006E2667">
        <w:rPr>
          <w:rFonts w:ascii="Times New Roman" w:hAnsi="Times New Roman" w:cs="Times New Roman"/>
          <w:sz w:val="24"/>
          <w:szCs w:val="24"/>
        </w:rPr>
        <w:t>a to online synchronní formou.</w:t>
      </w:r>
    </w:p>
    <w:p w14:paraId="469848E4" w14:textId="180504B0" w:rsidR="00DB0085" w:rsidRDefault="00DB0085" w:rsidP="00DC5E1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0085">
        <w:rPr>
          <w:rFonts w:ascii="Times New Roman" w:hAnsi="Times New Roman" w:cs="Times New Roman"/>
          <w:b/>
          <w:sz w:val="24"/>
          <w:szCs w:val="24"/>
        </w:rPr>
        <w:t>K příloze č. 1:</w:t>
      </w:r>
    </w:p>
    <w:p w14:paraId="096C4F09" w14:textId="6C690C89" w:rsidR="007C6CBD" w:rsidRDefault="00CD1A1E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připraven formulář, na kterém se předkládá zpráva o realizované online výuce a online zkoušení. </w:t>
      </w:r>
    </w:p>
    <w:p w14:paraId="6F4D1705" w14:textId="77777777" w:rsidR="001649B6" w:rsidRDefault="001649B6" w:rsidP="00DB008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9DD54E" w14:textId="227DE54A" w:rsidR="008C3919" w:rsidRPr="000C1036" w:rsidRDefault="00DB0085" w:rsidP="0012321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CD1A1E">
        <w:rPr>
          <w:rFonts w:ascii="Times New Roman" w:hAnsi="Times New Roman" w:cs="Times New Roman"/>
          <w:sz w:val="24"/>
          <w:szCs w:val="24"/>
        </w:rPr>
        <w:t xml:space="preserve"> této </w:t>
      </w:r>
      <w:r>
        <w:rPr>
          <w:rFonts w:ascii="Times New Roman" w:hAnsi="Times New Roman" w:cs="Times New Roman"/>
          <w:sz w:val="24"/>
          <w:szCs w:val="24"/>
        </w:rPr>
        <w:t xml:space="preserve">vnitřní normě se </w:t>
      </w:r>
      <w:r w:rsidR="00CD1A1E">
        <w:rPr>
          <w:rFonts w:ascii="Times New Roman" w:hAnsi="Times New Roman" w:cs="Times New Roman"/>
          <w:sz w:val="24"/>
          <w:szCs w:val="24"/>
        </w:rPr>
        <w:t xml:space="preserve">podle Studijního a zkušebního řádu UTB </w:t>
      </w:r>
      <w:r>
        <w:rPr>
          <w:rFonts w:ascii="Times New Roman" w:hAnsi="Times New Roman" w:cs="Times New Roman"/>
          <w:sz w:val="24"/>
          <w:szCs w:val="24"/>
        </w:rPr>
        <w:t>vyjadřuje RVH.</w:t>
      </w:r>
    </w:p>
    <w:sectPr w:rsidR="008C3919" w:rsidRPr="000C1036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3AC07" w14:textId="77777777" w:rsidR="00A66250" w:rsidRDefault="00A66250" w:rsidP="00D21C06">
      <w:pPr>
        <w:spacing w:after="0" w:line="240" w:lineRule="auto"/>
      </w:pPr>
      <w:r>
        <w:separator/>
      </w:r>
    </w:p>
  </w:endnote>
  <w:endnote w:type="continuationSeparator" w:id="0">
    <w:p w14:paraId="40CD68DF" w14:textId="77777777" w:rsidR="00A66250" w:rsidRDefault="00A66250" w:rsidP="00D21C06">
      <w:pPr>
        <w:spacing w:after="0" w:line="240" w:lineRule="auto"/>
      </w:pPr>
      <w:r>
        <w:continuationSeparator/>
      </w:r>
    </w:p>
  </w:endnote>
  <w:endnote w:type="continuationNotice" w:id="1">
    <w:p w14:paraId="74ECBDDA" w14:textId="77777777" w:rsidR="00A66250" w:rsidRDefault="00A662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8065174"/>
      <w:docPartObj>
        <w:docPartGallery w:val="Page Numbers (Bottom of Page)"/>
        <w:docPartUnique/>
      </w:docPartObj>
    </w:sdtPr>
    <w:sdtEndPr/>
    <w:sdtContent>
      <w:p w14:paraId="3B052856" w14:textId="401DCA0E" w:rsidR="00D21C06" w:rsidRDefault="00D21C0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9E377E" w14:textId="77777777" w:rsidR="00D21C06" w:rsidRDefault="00D21C0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C3837" w14:textId="77777777" w:rsidR="00A66250" w:rsidRDefault="00A66250" w:rsidP="00D21C06">
      <w:pPr>
        <w:spacing w:after="0" w:line="240" w:lineRule="auto"/>
      </w:pPr>
      <w:r>
        <w:separator/>
      </w:r>
    </w:p>
  </w:footnote>
  <w:footnote w:type="continuationSeparator" w:id="0">
    <w:p w14:paraId="572240C4" w14:textId="77777777" w:rsidR="00A66250" w:rsidRDefault="00A66250" w:rsidP="00D21C06">
      <w:pPr>
        <w:spacing w:after="0" w:line="240" w:lineRule="auto"/>
      </w:pPr>
      <w:r>
        <w:continuationSeparator/>
      </w:r>
    </w:p>
  </w:footnote>
  <w:footnote w:type="continuationNotice" w:id="1">
    <w:p w14:paraId="3446C6E8" w14:textId="77777777" w:rsidR="00A66250" w:rsidRDefault="00A662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4FDF"/>
    <w:multiLevelType w:val="multilevel"/>
    <w:tmpl w:val="B1FA7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4A43F9"/>
    <w:multiLevelType w:val="multilevel"/>
    <w:tmpl w:val="E848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83DBD"/>
    <w:multiLevelType w:val="multilevel"/>
    <w:tmpl w:val="537C2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942258"/>
    <w:multiLevelType w:val="multilevel"/>
    <w:tmpl w:val="8788E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5A55D3"/>
    <w:multiLevelType w:val="multilevel"/>
    <w:tmpl w:val="AC0A9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F10C89"/>
    <w:multiLevelType w:val="multilevel"/>
    <w:tmpl w:val="2098B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DB5460"/>
    <w:multiLevelType w:val="multilevel"/>
    <w:tmpl w:val="734EE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980198"/>
    <w:multiLevelType w:val="multilevel"/>
    <w:tmpl w:val="9BBAD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67178B"/>
    <w:multiLevelType w:val="hybridMultilevel"/>
    <w:tmpl w:val="0BE6D0E2"/>
    <w:lvl w:ilvl="0" w:tplc="B92A16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35A9"/>
    <w:multiLevelType w:val="multilevel"/>
    <w:tmpl w:val="B380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342500"/>
    <w:multiLevelType w:val="multilevel"/>
    <w:tmpl w:val="6DD02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B24C36"/>
    <w:multiLevelType w:val="multilevel"/>
    <w:tmpl w:val="0EA09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FA6430"/>
    <w:multiLevelType w:val="multilevel"/>
    <w:tmpl w:val="9B06A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F66782"/>
    <w:multiLevelType w:val="multilevel"/>
    <w:tmpl w:val="54B6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C025A0"/>
    <w:multiLevelType w:val="multilevel"/>
    <w:tmpl w:val="57408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206092"/>
    <w:multiLevelType w:val="multilevel"/>
    <w:tmpl w:val="10B2F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AB2E65"/>
    <w:multiLevelType w:val="multilevel"/>
    <w:tmpl w:val="1C42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E7596A"/>
    <w:multiLevelType w:val="multilevel"/>
    <w:tmpl w:val="E60CF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316B77"/>
    <w:multiLevelType w:val="multilevel"/>
    <w:tmpl w:val="ED741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B51164"/>
    <w:multiLevelType w:val="hybridMultilevel"/>
    <w:tmpl w:val="B3C070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B7F90"/>
    <w:multiLevelType w:val="multilevel"/>
    <w:tmpl w:val="35EA9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4255F1"/>
    <w:multiLevelType w:val="multilevel"/>
    <w:tmpl w:val="99EA3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3B4052"/>
    <w:multiLevelType w:val="multilevel"/>
    <w:tmpl w:val="B030C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A7208E"/>
    <w:multiLevelType w:val="multilevel"/>
    <w:tmpl w:val="2A4A9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827C27"/>
    <w:multiLevelType w:val="multilevel"/>
    <w:tmpl w:val="8D94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B243D4"/>
    <w:multiLevelType w:val="multilevel"/>
    <w:tmpl w:val="DBAE1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836CDD"/>
    <w:multiLevelType w:val="multilevel"/>
    <w:tmpl w:val="4F32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D10DB4"/>
    <w:multiLevelType w:val="multilevel"/>
    <w:tmpl w:val="DAEC1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2273777"/>
    <w:multiLevelType w:val="multilevel"/>
    <w:tmpl w:val="0EF89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2D206E"/>
    <w:multiLevelType w:val="multilevel"/>
    <w:tmpl w:val="85AEF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BA71C4"/>
    <w:multiLevelType w:val="multilevel"/>
    <w:tmpl w:val="66B8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0C5562"/>
    <w:multiLevelType w:val="multilevel"/>
    <w:tmpl w:val="D34C9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100884"/>
    <w:multiLevelType w:val="hybridMultilevel"/>
    <w:tmpl w:val="DE3638B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1364F"/>
    <w:multiLevelType w:val="multilevel"/>
    <w:tmpl w:val="50B48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16317A"/>
    <w:multiLevelType w:val="multilevel"/>
    <w:tmpl w:val="83641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E57BAF"/>
    <w:multiLevelType w:val="multilevel"/>
    <w:tmpl w:val="58C61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842FBD"/>
    <w:multiLevelType w:val="multilevel"/>
    <w:tmpl w:val="507E6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AE693F"/>
    <w:multiLevelType w:val="multilevel"/>
    <w:tmpl w:val="A3547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BA35D0"/>
    <w:multiLevelType w:val="multilevel"/>
    <w:tmpl w:val="5AFA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C86CD6"/>
    <w:multiLevelType w:val="multilevel"/>
    <w:tmpl w:val="3E968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ED4CF6"/>
    <w:multiLevelType w:val="multilevel"/>
    <w:tmpl w:val="975E6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4B22FF"/>
    <w:multiLevelType w:val="multilevel"/>
    <w:tmpl w:val="A2FC3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C8795B"/>
    <w:multiLevelType w:val="multilevel"/>
    <w:tmpl w:val="B2CCE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3643854">
    <w:abstractNumId w:val="38"/>
  </w:num>
  <w:num w:numId="2" w16cid:durableId="1732533712">
    <w:abstractNumId w:val="21"/>
  </w:num>
  <w:num w:numId="3" w16cid:durableId="1887569751">
    <w:abstractNumId w:val="15"/>
  </w:num>
  <w:num w:numId="4" w16cid:durableId="799493405">
    <w:abstractNumId w:val="16"/>
  </w:num>
  <w:num w:numId="5" w16cid:durableId="1456439170">
    <w:abstractNumId w:val="6"/>
  </w:num>
  <w:num w:numId="6" w16cid:durableId="1247227305">
    <w:abstractNumId w:val="17"/>
  </w:num>
  <w:num w:numId="7" w16cid:durableId="1925186290">
    <w:abstractNumId w:val="26"/>
  </w:num>
  <w:num w:numId="8" w16cid:durableId="1646007072">
    <w:abstractNumId w:val="40"/>
  </w:num>
  <w:num w:numId="9" w16cid:durableId="1933466956">
    <w:abstractNumId w:val="36"/>
  </w:num>
  <w:num w:numId="10" w16cid:durableId="1439762928">
    <w:abstractNumId w:val="42"/>
  </w:num>
  <w:num w:numId="11" w16cid:durableId="1174997842">
    <w:abstractNumId w:val="20"/>
  </w:num>
  <w:num w:numId="12" w16cid:durableId="911890287">
    <w:abstractNumId w:val="41"/>
  </w:num>
  <w:num w:numId="13" w16cid:durableId="1159149609">
    <w:abstractNumId w:val="3"/>
  </w:num>
  <w:num w:numId="14" w16cid:durableId="1955600380">
    <w:abstractNumId w:val="9"/>
  </w:num>
  <w:num w:numId="15" w16cid:durableId="1393312248">
    <w:abstractNumId w:val="13"/>
  </w:num>
  <w:num w:numId="16" w16cid:durableId="633829800">
    <w:abstractNumId w:val="30"/>
  </w:num>
  <w:num w:numId="17" w16cid:durableId="2088963119">
    <w:abstractNumId w:val="29"/>
  </w:num>
  <w:num w:numId="18" w16cid:durableId="1399136552">
    <w:abstractNumId w:val="18"/>
  </w:num>
  <w:num w:numId="19" w16cid:durableId="2145808458">
    <w:abstractNumId w:val="12"/>
  </w:num>
  <w:num w:numId="20" w16cid:durableId="765810957">
    <w:abstractNumId w:val="25"/>
  </w:num>
  <w:num w:numId="21" w16cid:durableId="2113012460">
    <w:abstractNumId w:val="31"/>
  </w:num>
  <w:num w:numId="22" w16cid:durableId="1940982536">
    <w:abstractNumId w:val="37"/>
  </w:num>
  <w:num w:numId="23" w16cid:durableId="2092198213">
    <w:abstractNumId w:val="10"/>
  </w:num>
  <w:num w:numId="24" w16cid:durableId="295455180">
    <w:abstractNumId w:val="33"/>
  </w:num>
  <w:num w:numId="25" w16cid:durableId="1444569820">
    <w:abstractNumId w:val="39"/>
  </w:num>
  <w:num w:numId="26" w16cid:durableId="1221474658">
    <w:abstractNumId w:val="22"/>
  </w:num>
  <w:num w:numId="27" w16cid:durableId="1630549778">
    <w:abstractNumId w:val="7"/>
  </w:num>
  <w:num w:numId="28" w16cid:durableId="449708908">
    <w:abstractNumId w:val="5"/>
  </w:num>
  <w:num w:numId="29" w16cid:durableId="885802196">
    <w:abstractNumId w:val="14"/>
  </w:num>
  <w:num w:numId="30" w16cid:durableId="2017805791">
    <w:abstractNumId w:val="0"/>
  </w:num>
  <w:num w:numId="31" w16cid:durableId="566502954">
    <w:abstractNumId w:val="4"/>
  </w:num>
  <w:num w:numId="32" w16cid:durableId="1779792581">
    <w:abstractNumId w:val="24"/>
  </w:num>
  <w:num w:numId="33" w16cid:durableId="1603804984">
    <w:abstractNumId w:val="1"/>
  </w:num>
  <w:num w:numId="34" w16cid:durableId="1125082589">
    <w:abstractNumId w:val="35"/>
  </w:num>
  <w:num w:numId="35" w16cid:durableId="1935047417">
    <w:abstractNumId w:val="27"/>
  </w:num>
  <w:num w:numId="36" w16cid:durableId="1804538139">
    <w:abstractNumId w:val="2"/>
  </w:num>
  <w:num w:numId="37" w16cid:durableId="366875114">
    <w:abstractNumId w:val="28"/>
  </w:num>
  <w:num w:numId="38" w16cid:durableId="1428769870">
    <w:abstractNumId w:val="23"/>
  </w:num>
  <w:num w:numId="39" w16cid:durableId="743719325">
    <w:abstractNumId w:val="34"/>
  </w:num>
  <w:num w:numId="40" w16cid:durableId="1027104955">
    <w:abstractNumId w:val="11"/>
  </w:num>
  <w:num w:numId="41" w16cid:durableId="1907454101">
    <w:abstractNumId w:val="32"/>
  </w:num>
  <w:num w:numId="42" w16cid:durableId="1036127966">
    <w:abstractNumId w:val="19"/>
  </w:num>
  <w:num w:numId="43" w16cid:durableId="17286484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F3A"/>
    <w:rsid w:val="00002DDB"/>
    <w:rsid w:val="00006DD2"/>
    <w:rsid w:val="000078F9"/>
    <w:rsid w:val="0001671C"/>
    <w:rsid w:val="00036F7E"/>
    <w:rsid w:val="00036FF0"/>
    <w:rsid w:val="00040AF1"/>
    <w:rsid w:val="00066F31"/>
    <w:rsid w:val="0006712A"/>
    <w:rsid w:val="00072D8F"/>
    <w:rsid w:val="00095453"/>
    <w:rsid w:val="000A036C"/>
    <w:rsid w:val="000C1036"/>
    <w:rsid w:val="000D4742"/>
    <w:rsid w:val="001169B7"/>
    <w:rsid w:val="0012274D"/>
    <w:rsid w:val="0012321E"/>
    <w:rsid w:val="00125404"/>
    <w:rsid w:val="00127D96"/>
    <w:rsid w:val="0013374D"/>
    <w:rsid w:val="00135611"/>
    <w:rsid w:val="001649B6"/>
    <w:rsid w:val="00170D7B"/>
    <w:rsid w:val="0017262F"/>
    <w:rsid w:val="00174E3D"/>
    <w:rsid w:val="0018187A"/>
    <w:rsid w:val="001B689E"/>
    <w:rsid w:val="001C08C2"/>
    <w:rsid w:val="001C4251"/>
    <w:rsid w:val="001D6EBF"/>
    <w:rsid w:val="001E108A"/>
    <w:rsid w:val="001E5F3A"/>
    <w:rsid w:val="002000A7"/>
    <w:rsid w:val="00216253"/>
    <w:rsid w:val="00221448"/>
    <w:rsid w:val="00251732"/>
    <w:rsid w:val="00264C0C"/>
    <w:rsid w:val="002678DD"/>
    <w:rsid w:val="00287A62"/>
    <w:rsid w:val="00297D53"/>
    <w:rsid w:val="002A7BEB"/>
    <w:rsid w:val="002B3624"/>
    <w:rsid w:val="002D2F23"/>
    <w:rsid w:val="002F675B"/>
    <w:rsid w:val="00305589"/>
    <w:rsid w:val="00313041"/>
    <w:rsid w:val="003427D9"/>
    <w:rsid w:val="0034546E"/>
    <w:rsid w:val="00347A81"/>
    <w:rsid w:val="00356024"/>
    <w:rsid w:val="0036067E"/>
    <w:rsid w:val="00367555"/>
    <w:rsid w:val="003851E5"/>
    <w:rsid w:val="0038616C"/>
    <w:rsid w:val="00395F74"/>
    <w:rsid w:val="003F1986"/>
    <w:rsid w:val="00435401"/>
    <w:rsid w:val="00450409"/>
    <w:rsid w:val="004604C7"/>
    <w:rsid w:val="00480A07"/>
    <w:rsid w:val="00486E58"/>
    <w:rsid w:val="00490435"/>
    <w:rsid w:val="004A2970"/>
    <w:rsid w:val="004B37D5"/>
    <w:rsid w:val="004B703E"/>
    <w:rsid w:val="004B713F"/>
    <w:rsid w:val="004F27E2"/>
    <w:rsid w:val="004F597B"/>
    <w:rsid w:val="00504CB7"/>
    <w:rsid w:val="00546691"/>
    <w:rsid w:val="0056014D"/>
    <w:rsid w:val="00560DFF"/>
    <w:rsid w:val="0057549E"/>
    <w:rsid w:val="005E38E6"/>
    <w:rsid w:val="00605FEC"/>
    <w:rsid w:val="00632C56"/>
    <w:rsid w:val="006400D5"/>
    <w:rsid w:val="006750DE"/>
    <w:rsid w:val="0068054C"/>
    <w:rsid w:val="00683971"/>
    <w:rsid w:val="00691214"/>
    <w:rsid w:val="006C3DC2"/>
    <w:rsid w:val="006E2667"/>
    <w:rsid w:val="006F415B"/>
    <w:rsid w:val="0070778B"/>
    <w:rsid w:val="00707BE7"/>
    <w:rsid w:val="007560E4"/>
    <w:rsid w:val="00756423"/>
    <w:rsid w:val="007579F8"/>
    <w:rsid w:val="00762AD8"/>
    <w:rsid w:val="007673FC"/>
    <w:rsid w:val="007C2212"/>
    <w:rsid w:val="007C6CBD"/>
    <w:rsid w:val="007C7092"/>
    <w:rsid w:val="007F33A8"/>
    <w:rsid w:val="007F55A8"/>
    <w:rsid w:val="00803922"/>
    <w:rsid w:val="00851CFB"/>
    <w:rsid w:val="008563FE"/>
    <w:rsid w:val="00856C6E"/>
    <w:rsid w:val="00870E32"/>
    <w:rsid w:val="008826BB"/>
    <w:rsid w:val="008831C8"/>
    <w:rsid w:val="00883B3B"/>
    <w:rsid w:val="008865C6"/>
    <w:rsid w:val="00890248"/>
    <w:rsid w:val="008C3919"/>
    <w:rsid w:val="008D03D3"/>
    <w:rsid w:val="008F5628"/>
    <w:rsid w:val="00922244"/>
    <w:rsid w:val="00924FD8"/>
    <w:rsid w:val="00934DC9"/>
    <w:rsid w:val="009511F9"/>
    <w:rsid w:val="00976CF7"/>
    <w:rsid w:val="00992674"/>
    <w:rsid w:val="009932F6"/>
    <w:rsid w:val="009F2AEC"/>
    <w:rsid w:val="00A038BD"/>
    <w:rsid w:val="00A51998"/>
    <w:rsid w:val="00A562DD"/>
    <w:rsid w:val="00A600B6"/>
    <w:rsid w:val="00A62712"/>
    <w:rsid w:val="00A66250"/>
    <w:rsid w:val="00A676D0"/>
    <w:rsid w:val="00A766EC"/>
    <w:rsid w:val="00AA6223"/>
    <w:rsid w:val="00AA6469"/>
    <w:rsid w:val="00AA7326"/>
    <w:rsid w:val="00AC067D"/>
    <w:rsid w:val="00AC46AC"/>
    <w:rsid w:val="00B01D31"/>
    <w:rsid w:val="00B0775F"/>
    <w:rsid w:val="00B17E08"/>
    <w:rsid w:val="00B20990"/>
    <w:rsid w:val="00B375D0"/>
    <w:rsid w:val="00B766F0"/>
    <w:rsid w:val="00B97F19"/>
    <w:rsid w:val="00BD7F07"/>
    <w:rsid w:val="00BE2766"/>
    <w:rsid w:val="00BF7AFD"/>
    <w:rsid w:val="00C10AD3"/>
    <w:rsid w:val="00C30312"/>
    <w:rsid w:val="00C3264B"/>
    <w:rsid w:val="00C34F13"/>
    <w:rsid w:val="00C502BB"/>
    <w:rsid w:val="00C72BAA"/>
    <w:rsid w:val="00C77D5E"/>
    <w:rsid w:val="00C8791B"/>
    <w:rsid w:val="00C923DB"/>
    <w:rsid w:val="00CA2B3D"/>
    <w:rsid w:val="00CA4D0C"/>
    <w:rsid w:val="00CA7C94"/>
    <w:rsid w:val="00CC7220"/>
    <w:rsid w:val="00CD1A1E"/>
    <w:rsid w:val="00CE2CFF"/>
    <w:rsid w:val="00CE4529"/>
    <w:rsid w:val="00D0733D"/>
    <w:rsid w:val="00D21C06"/>
    <w:rsid w:val="00D264A1"/>
    <w:rsid w:val="00D41943"/>
    <w:rsid w:val="00DA407A"/>
    <w:rsid w:val="00DB0085"/>
    <w:rsid w:val="00DB29BD"/>
    <w:rsid w:val="00DC317F"/>
    <w:rsid w:val="00DC5E18"/>
    <w:rsid w:val="00DE2BFA"/>
    <w:rsid w:val="00E01B61"/>
    <w:rsid w:val="00E01C66"/>
    <w:rsid w:val="00E14A7E"/>
    <w:rsid w:val="00E2662D"/>
    <w:rsid w:val="00E46703"/>
    <w:rsid w:val="00E47ACD"/>
    <w:rsid w:val="00E507CD"/>
    <w:rsid w:val="00E57F68"/>
    <w:rsid w:val="00EA3E22"/>
    <w:rsid w:val="00EB009A"/>
    <w:rsid w:val="00EB4E1A"/>
    <w:rsid w:val="00EB7309"/>
    <w:rsid w:val="00EC339B"/>
    <w:rsid w:val="00EF7823"/>
    <w:rsid w:val="00F01152"/>
    <w:rsid w:val="00F014E7"/>
    <w:rsid w:val="00F02C76"/>
    <w:rsid w:val="00F123BA"/>
    <w:rsid w:val="00F13028"/>
    <w:rsid w:val="00F30758"/>
    <w:rsid w:val="00F37D64"/>
    <w:rsid w:val="00F427A7"/>
    <w:rsid w:val="00F51BC4"/>
    <w:rsid w:val="00FA28BD"/>
    <w:rsid w:val="00FA32B5"/>
    <w:rsid w:val="00FD099A"/>
    <w:rsid w:val="00FD7A10"/>
    <w:rsid w:val="00FE0792"/>
    <w:rsid w:val="00FE2C88"/>
    <w:rsid w:val="00FF5B77"/>
    <w:rsid w:val="01691AFC"/>
    <w:rsid w:val="02FEBC0B"/>
    <w:rsid w:val="06E7DD46"/>
    <w:rsid w:val="11B44D04"/>
    <w:rsid w:val="1585A9FA"/>
    <w:rsid w:val="176CA08A"/>
    <w:rsid w:val="1AC4378A"/>
    <w:rsid w:val="2CC1ECAC"/>
    <w:rsid w:val="37A59754"/>
    <w:rsid w:val="45A91B77"/>
    <w:rsid w:val="514FE82F"/>
    <w:rsid w:val="559606C3"/>
    <w:rsid w:val="59E23929"/>
    <w:rsid w:val="63F3E2DD"/>
    <w:rsid w:val="66B64872"/>
    <w:rsid w:val="6A41841F"/>
    <w:rsid w:val="71A6D7AF"/>
    <w:rsid w:val="7A65A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FD209"/>
  <w15:chartTrackingRefBased/>
  <w15:docId w15:val="{B5A62E92-AC80-4FEE-89B2-2E9B1F770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865C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evize">
    <w:name w:val="Revision"/>
    <w:hidden/>
    <w:uiPriority w:val="99"/>
    <w:semiHidden/>
    <w:rsid w:val="00E57F68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C3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C3919"/>
    <w:rPr>
      <w:rFonts w:ascii="Segoe UI" w:hAnsi="Segoe UI" w:cs="Segoe UI"/>
      <w:sz w:val="18"/>
      <w:szCs w:val="18"/>
    </w:rPr>
  </w:style>
  <w:style w:type="paragraph" w:styleId="Textkomente">
    <w:name w:val="annotation text"/>
    <w:basedOn w:val="Normln"/>
    <w:link w:val="TextkomenteChar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Pr>
      <w:sz w:val="20"/>
      <w:szCs w:val="20"/>
    </w:rPr>
  </w:style>
  <w:style w:type="character" w:styleId="Odkaznakoment">
    <w:name w:val="annotation reference"/>
    <w:basedOn w:val="Standardnpsmoodstavce"/>
    <w:unhideWhenUsed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60DFF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24FD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24FD8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21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21C06"/>
  </w:style>
  <w:style w:type="paragraph" w:styleId="Zpat">
    <w:name w:val="footer"/>
    <w:basedOn w:val="Normln"/>
    <w:link w:val="ZpatChar"/>
    <w:uiPriority w:val="99"/>
    <w:unhideWhenUsed/>
    <w:rsid w:val="00D21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21C06"/>
  </w:style>
  <w:style w:type="character" w:customStyle="1" w:styleId="CommentReference1">
    <w:name w:val="Comment Reference1"/>
    <w:rsid w:val="003851E5"/>
    <w:rPr>
      <w:sz w:val="16"/>
      <w:szCs w:val="16"/>
    </w:rPr>
  </w:style>
  <w:style w:type="paragraph" w:customStyle="1" w:styleId="CommentText1">
    <w:name w:val="Comment Text1"/>
    <w:basedOn w:val="Normln"/>
    <w:rsid w:val="003851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A600B6"/>
    <w:rPr>
      <w:b/>
      <w:bCs/>
    </w:rPr>
  </w:style>
  <w:style w:type="character" w:customStyle="1" w:styleId="normaltextrun">
    <w:name w:val="normaltextrun"/>
    <w:basedOn w:val="Standardnpsmoodstavce"/>
    <w:rsid w:val="00360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9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nauvs.cz/attachments/article/71/RNAU-schvaleno-2024-8-1-metodiky-kosilka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ec39618-6751-41a4-8a83-5c11cbfe21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47604C6437904289F5C731AB9BEAB8" ma:contentTypeVersion="15" ma:contentTypeDescription="Vytvoří nový dokument" ma:contentTypeScope="" ma:versionID="19a0085ee0365abb5c05dd0b2925e372">
  <xsd:schema xmlns:xsd="http://www.w3.org/2001/XMLSchema" xmlns:xs="http://www.w3.org/2001/XMLSchema" xmlns:p="http://schemas.microsoft.com/office/2006/metadata/properties" xmlns:ns3="dec39618-6751-41a4-8a83-5c11cbfe2156" xmlns:ns4="f1743ecd-2332-432f-9a7d-4e37b78c273a" targetNamespace="http://schemas.microsoft.com/office/2006/metadata/properties" ma:root="true" ma:fieldsID="642618d8d72982fe82733f481ce8933e" ns3:_="" ns4:_="">
    <xsd:import namespace="dec39618-6751-41a4-8a83-5c11cbfe2156"/>
    <xsd:import namespace="f1743ecd-2332-432f-9a7d-4e37b78c27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39618-6751-41a4-8a83-5c11cbfe21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3ecd-2332-432f-9a7d-4e37b78c273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D0BECE-B593-46C6-BC53-4BAD393E57F1}">
  <ds:schemaRefs>
    <ds:schemaRef ds:uri="http://schemas.microsoft.com/office/2006/metadata/properties"/>
    <ds:schemaRef ds:uri="http://schemas.microsoft.com/office/infopath/2007/PartnerControls"/>
    <ds:schemaRef ds:uri="dec39618-6751-41a4-8a83-5c11cbfe2156"/>
  </ds:schemaRefs>
</ds:datastoreItem>
</file>

<file path=customXml/itemProps2.xml><?xml version="1.0" encoding="utf-8"?>
<ds:datastoreItem xmlns:ds="http://schemas.openxmlformats.org/officeDocument/2006/customXml" ds:itemID="{A3ACFDF4-B5C2-4075-92BA-D3C76843D7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3EE4F-A934-4C72-99AD-B8E737917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c39618-6751-41a4-8a83-5c11cbfe2156"/>
    <ds:schemaRef ds:uri="f1743ecd-2332-432f-9a7d-4e37b78c27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1256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Macháčková</dc:creator>
  <cp:keywords/>
  <dc:description/>
  <cp:lastModifiedBy>Martin Sysel</cp:lastModifiedBy>
  <cp:revision>65</cp:revision>
  <dcterms:created xsi:type="dcterms:W3CDTF">2026-03-24T19:23:00Z</dcterms:created>
  <dcterms:modified xsi:type="dcterms:W3CDTF">2026-04-28T13:56:00Z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0x0101003F47604C6437904289F5C731AB9BEAB8</vt:lpwstr>
  </property>
</Properties>
</file>